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15" w:rsidRDefault="009D7115" w:rsidP="009D7115">
      <w:pPr>
        <w:ind w:right="49"/>
        <w:rPr>
          <w:rFonts w:ascii="Arial" w:hAnsi="Arial" w:cs="Arial"/>
          <w:b/>
          <w:sz w:val="28"/>
          <w:szCs w:val="28"/>
        </w:rPr>
      </w:pPr>
    </w:p>
    <w:p w:rsidR="00C3100C" w:rsidRDefault="00C3100C" w:rsidP="00C3100C">
      <w:pPr>
        <w:ind w:right="49"/>
        <w:jc w:val="center"/>
        <w:rPr>
          <w:rFonts w:ascii="Arial" w:hAnsi="Arial" w:cs="Arial"/>
          <w:b/>
          <w:sz w:val="28"/>
          <w:szCs w:val="28"/>
        </w:rPr>
      </w:pPr>
    </w:p>
    <w:p w:rsidR="00AF6217" w:rsidRPr="00AF6217" w:rsidRDefault="009D7115" w:rsidP="00C3100C">
      <w:pPr>
        <w:ind w:right="4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Aide-mémoire : Demande au programme PARC/AVQ-AVD</w:t>
      </w:r>
    </w:p>
    <w:p w:rsidR="0094496A" w:rsidRDefault="0094496A" w:rsidP="0094496A">
      <w:pPr>
        <w:ind w:right="903"/>
        <w:jc w:val="both"/>
        <w:rPr>
          <w:rFonts w:ascii="Arial" w:hAnsi="Arial" w:cs="Arial"/>
          <w:sz w:val="22"/>
          <w:szCs w:val="22"/>
        </w:rPr>
      </w:pPr>
    </w:p>
    <w:p w:rsidR="009D7115" w:rsidRPr="00121436" w:rsidRDefault="009D7115" w:rsidP="0094496A">
      <w:pPr>
        <w:pStyle w:val="Paragraphedeliste"/>
        <w:numPr>
          <w:ilvl w:val="0"/>
          <w:numId w:val="3"/>
        </w:num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Vérifier l’admissibilité de l’usager à l’aide technique</w:t>
      </w:r>
      <w:r w:rsidR="00365716" w:rsidRPr="00121436">
        <w:rPr>
          <w:rFonts w:ascii="Arial" w:hAnsi="Arial" w:cs="Arial"/>
        </w:rPr>
        <w:t xml:space="preserve"> souhaité</w:t>
      </w:r>
      <w:r w:rsidRPr="00121436">
        <w:rPr>
          <w:rFonts w:ascii="Arial" w:hAnsi="Arial" w:cs="Arial"/>
        </w:rPr>
        <w:t xml:space="preserve"> selon les critères d’attribution </w:t>
      </w:r>
      <w:r w:rsidR="00365716" w:rsidRPr="00121436">
        <w:rPr>
          <w:rFonts w:ascii="Arial" w:hAnsi="Arial" w:cs="Arial"/>
        </w:rPr>
        <w:t xml:space="preserve">et </w:t>
      </w:r>
      <w:r w:rsidRPr="00121436">
        <w:rPr>
          <w:rFonts w:ascii="Arial" w:hAnsi="Arial" w:cs="Arial"/>
        </w:rPr>
        <w:t xml:space="preserve">selon le </w:t>
      </w:r>
      <w:r w:rsidR="00365716" w:rsidRPr="00121436">
        <w:rPr>
          <w:rFonts w:ascii="Arial" w:hAnsi="Arial" w:cs="Arial"/>
        </w:rPr>
        <w:t>profil</w:t>
      </w:r>
      <w:r w:rsidRPr="00121436">
        <w:rPr>
          <w:rFonts w:ascii="Arial" w:hAnsi="Arial" w:cs="Arial"/>
        </w:rPr>
        <w:t xml:space="preserve"> de clientèle</w:t>
      </w:r>
      <w:r w:rsidR="00365716" w:rsidRPr="00121436">
        <w:rPr>
          <w:rFonts w:ascii="Arial" w:hAnsi="Arial" w:cs="Arial"/>
        </w:rPr>
        <w:t xml:space="preserve"> (gériatrique, déficience physique, santé physique ou soins palliatifs)</w:t>
      </w:r>
      <w:r w:rsidRPr="00121436">
        <w:rPr>
          <w:rFonts w:ascii="Arial" w:hAnsi="Arial" w:cs="Arial"/>
        </w:rPr>
        <w:t xml:space="preserve"> en se basant sur </w:t>
      </w:r>
      <w:r w:rsidR="00293FBF">
        <w:rPr>
          <w:rFonts w:ascii="Arial" w:hAnsi="Arial" w:cs="Arial"/>
        </w:rPr>
        <w:t>« </w:t>
      </w:r>
      <w:r w:rsidRPr="00121436">
        <w:rPr>
          <w:rFonts w:ascii="Arial" w:hAnsi="Arial" w:cs="Arial"/>
        </w:rPr>
        <w:t>l’outil d’attribution des aides techniques</w:t>
      </w:r>
      <w:r w:rsidR="00293FBF">
        <w:rPr>
          <w:rFonts w:ascii="Arial" w:hAnsi="Arial" w:cs="Arial"/>
        </w:rPr>
        <w:t> » ainsi que sur le tableau « critères de différentiation des profils ».</w:t>
      </w:r>
    </w:p>
    <w:p w:rsidR="00A13E07" w:rsidRPr="00121436" w:rsidRDefault="00A13E07" w:rsidP="00A13E07">
      <w:pPr>
        <w:pStyle w:val="Paragraphedeliste"/>
        <w:ind w:right="903"/>
        <w:jc w:val="both"/>
        <w:rPr>
          <w:rFonts w:ascii="Arial" w:hAnsi="Arial" w:cs="Arial"/>
        </w:rPr>
      </w:pPr>
    </w:p>
    <w:p w:rsidR="009D7115" w:rsidRPr="00121436" w:rsidRDefault="009D7115" w:rsidP="0094496A">
      <w:pPr>
        <w:pStyle w:val="Paragraphedeliste"/>
        <w:numPr>
          <w:ilvl w:val="0"/>
          <w:numId w:val="3"/>
        </w:num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Faire l’essai des aides techniques qui sont compris dans les standards d’</w:t>
      </w:r>
      <w:r w:rsidR="001E3BA0" w:rsidRPr="00121436">
        <w:rPr>
          <w:rFonts w:ascii="Arial" w:hAnsi="Arial" w:cs="Arial"/>
        </w:rPr>
        <w:t>équipement du programme.</w:t>
      </w:r>
    </w:p>
    <w:p w:rsidR="00A13E07" w:rsidRPr="00121436" w:rsidRDefault="00A13E07" w:rsidP="000C6727">
      <w:pPr>
        <w:ind w:right="903"/>
        <w:jc w:val="both"/>
        <w:rPr>
          <w:rFonts w:ascii="Arial" w:hAnsi="Arial" w:cs="Arial"/>
        </w:rPr>
      </w:pPr>
    </w:p>
    <w:p w:rsidR="009D7115" w:rsidRPr="00121436" w:rsidRDefault="009D7115" w:rsidP="0094496A">
      <w:pPr>
        <w:pStyle w:val="Paragraphedeliste"/>
        <w:numPr>
          <w:ilvl w:val="0"/>
          <w:numId w:val="3"/>
        </w:num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Si l’essai d’un aide technique compris dans les standards d’équipement est concluant, compléter le bon de commande</w:t>
      </w:r>
      <w:r w:rsidR="00376FCF">
        <w:rPr>
          <w:rFonts w:ascii="Arial" w:hAnsi="Arial" w:cs="Arial"/>
        </w:rPr>
        <w:t xml:space="preserve"> ainsi que le formulaire de consentement de prêt des aides techniques signé par l’usager</w:t>
      </w:r>
      <w:r w:rsidRPr="00121436">
        <w:rPr>
          <w:rFonts w:ascii="Arial" w:hAnsi="Arial" w:cs="Arial"/>
        </w:rPr>
        <w:t xml:space="preserve"> et l’acheminer par courriel à l’adresse </w:t>
      </w:r>
      <w:hyperlink r:id="rId8" w:history="1">
        <w:r w:rsidR="00A13E07" w:rsidRPr="00121436">
          <w:rPr>
            <w:rStyle w:val="Lienhypertexte"/>
            <w:rFonts w:ascii="Arial" w:hAnsi="Arial" w:cs="Arial"/>
            <w:u w:val="none"/>
          </w:rPr>
          <w:t>03_csssqn_parc@ssss.gouv.qc.ca</w:t>
        </w:r>
      </w:hyperlink>
    </w:p>
    <w:p w:rsidR="00EB5DA1" w:rsidRPr="00E32666" w:rsidRDefault="00EB5DA1" w:rsidP="00E32666">
      <w:pPr>
        <w:spacing w:line="276" w:lineRule="auto"/>
        <w:ind w:right="903"/>
        <w:jc w:val="both"/>
        <w:rPr>
          <w:rFonts w:ascii="Arial" w:hAnsi="Arial" w:cs="Arial"/>
        </w:rPr>
      </w:pPr>
    </w:p>
    <w:p w:rsidR="00EB5DA1" w:rsidRDefault="00EB5DA1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</w:rPr>
      </w:pPr>
      <w:r w:rsidRPr="00EB5DA1">
        <w:rPr>
          <w:rFonts w:ascii="Arial" w:hAnsi="Arial" w:cs="Arial"/>
          <w:u w:val="single"/>
        </w:rPr>
        <w:t>Priorisation des demandes</w:t>
      </w:r>
      <w:r>
        <w:rPr>
          <w:rFonts w:ascii="Arial" w:hAnsi="Arial" w:cs="Arial"/>
        </w:rPr>
        <w:t> :</w:t>
      </w:r>
    </w:p>
    <w:p w:rsidR="00E32666" w:rsidRDefault="00E32666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6361"/>
        <w:tblW w:w="0" w:type="auto"/>
        <w:tblLook w:val="04A0" w:firstRow="1" w:lastRow="0" w:firstColumn="1" w:lastColumn="0" w:noHBand="0" w:noVBand="1"/>
      </w:tblPr>
      <w:tblGrid>
        <w:gridCol w:w="4582"/>
        <w:gridCol w:w="6208"/>
      </w:tblGrid>
      <w:tr w:rsidR="00E32666" w:rsidRPr="00E87582" w:rsidTr="008A5F22">
        <w:trPr>
          <w:trHeight w:val="276"/>
        </w:trPr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87582">
              <w:rPr>
                <w:rFonts w:ascii="Arial" w:hAnsi="Arial" w:cs="Arial"/>
                <w:b/>
                <w:color w:val="000000"/>
              </w:rPr>
              <w:t>Priorité (délai de traitement</w:t>
            </w:r>
            <w:r>
              <w:rPr>
                <w:rFonts w:ascii="Arial" w:hAnsi="Arial" w:cs="Arial"/>
                <w:b/>
                <w:color w:val="000000"/>
              </w:rPr>
              <w:t xml:space="preserve"> souhaité</w:t>
            </w:r>
            <w:r w:rsidRPr="00E87582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6261" w:type="dxa"/>
            <w:shd w:val="clear" w:color="auto" w:fill="D9D9D9" w:themeFill="background1" w:themeFillShade="D9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87582">
              <w:rPr>
                <w:rFonts w:ascii="Arial" w:hAnsi="Arial" w:cs="Arial"/>
                <w:b/>
                <w:color w:val="000000"/>
              </w:rPr>
              <w:t>Critères de priorisation</w:t>
            </w:r>
          </w:p>
        </w:tc>
      </w:tr>
      <w:tr w:rsidR="00E32666" w:rsidRPr="00E87582" w:rsidTr="008A5F22">
        <w:trPr>
          <w:trHeight w:hRule="exact" w:val="1149"/>
        </w:trPr>
        <w:tc>
          <w:tcPr>
            <w:tcW w:w="4620" w:type="dxa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b/>
                <w:color w:val="000000"/>
              </w:rPr>
              <w:t>P1</w:t>
            </w:r>
            <w:r w:rsidRPr="00E87582">
              <w:rPr>
                <w:rFonts w:ascii="Arial" w:hAnsi="Arial" w:cs="Arial"/>
                <w:color w:val="000000"/>
              </w:rPr>
              <w:t xml:space="preserve"> (24-48h)</w:t>
            </w:r>
          </w:p>
        </w:tc>
        <w:tc>
          <w:tcPr>
            <w:tcW w:w="6261" w:type="dxa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color w:val="000000"/>
              </w:rPr>
              <w:t>- Retour ou maintien à domicile compromis</w:t>
            </w: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color w:val="000000"/>
              </w:rPr>
              <w:t>- Équipements essentiels à la sortie de l’hôpital</w:t>
            </w: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color w:val="000000"/>
              </w:rPr>
              <w:t>- Chutes / blessures documentées</w:t>
            </w: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color w:val="000000"/>
              </w:rPr>
              <w:t xml:space="preserve">- Risque </w:t>
            </w:r>
            <w:r w:rsidRPr="00E06854">
              <w:rPr>
                <w:rFonts w:ascii="Arial" w:hAnsi="Arial" w:cs="Arial"/>
                <w:b/>
                <w:color w:val="000000"/>
              </w:rPr>
              <w:t>imminent</w:t>
            </w:r>
            <w:r w:rsidRPr="00E87582">
              <w:rPr>
                <w:rFonts w:ascii="Arial" w:hAnsi="Arial" w:cs="Arial"/>
                <w:color w:val="000000"/>
              </w:rPr>
              <w:t xml:space="preserve"> pour la sécurité et l’intégrité</w:t>
            </w:r>
          </w:p>
        </w:tc>
      </w:tr>
      <w:tr w:rsidR="00E32666" w:rsidRPr="00E87582" w:rsidTr="008A5F22">
        <w:trPr>
          <w:trHeight w:hRule="exact" w:val="286"/>
        </w:trPr>
        <w:tc>
          <w:tcPr>
            <w:tcW w:w="4620" w:type="dxa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b/>
                <w:color w:val="000000"/>
              </w:rPr>
              <w:t xml:space="preserve">P2 </w:t>
            </w:r>
            <w:r w:rsidRPr="00E87582">
              <w:rPr>
                <w:rFonts w:ascii="Arial" w:hAnsi="Arial" w:cs="Arial"/>
                <w:color w:val="000000"/>
              </w:rPr>
              <w:t>(10 jours)</w:t>
            </w: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61" w:type="dxa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color w:val="000000"/>
              </w:rPr>
              <w:t xml:space="preserve">- Risque </w:t>
            </w:r>
            <w:r w:rsidRPr="00E06854">
              <w:rPr>
                <w:rFonts w:ascii="Arial" w:hAnsi="Arial" w:cs="Arial"/>
                <w:b/>
                <w:color w:val="000000"/>
              </w:rPr>
              <w:t>potentiel</w:t>
            </w:r>
            <w:r w:rsidRPr="00E87582">
              <w:rPr>
                <w:rFonts w:ascii="Arial" w:hAnsi="Arial" w:cs="Arial"/>
                <w:color w:val="000000"/>
              </w:rPr>
              <w:t xml:space="preserve">  pour la sécurité et l’intégrité du client</w:t>
            </w: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32666" w:rsidRPr="00E87582" w:rsidTr="008A5F22">
        <w:trPr>
          <w:trHeight w:hRule="exact" w:val="594"/>
        </w:trPr>
        <w:tc>
          <w:tcPr>
            <w:tcW w:w="4620" w:type="dxa"/>
            <w:vAlign w:val="center"/>
          </w:tcPr>
          <w:p w:rsidR="00E32666" w:rsidRPr="009804CB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7582">
              <w:rPr>
                <w:rFonts w:ascii="Arial" w:hAnsi="Arial" w:cs="Arial"/>
                <w:b/>
                <w:color w:val="000000"/>
              </w:rPr>
              <w:t>P3</w:t>
            </w:r>
          </w:p>
        </w:tc>
        <w:tc>
          <w:tcPr>
            <w:tcW w:w="6261" w:type="dxa"/>
            <w:vAlign w:val="center"/>
          </w:tcPr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7582">
              <w:rPr>
                <w:rFonts w:ascii="Arial" w:hAnsi="Arial" w:cs="Arial"/>
                <w:color w:val="000000"/>
              </w:rPr>
              <w:t xml:space="preserve">- </w:t>
            </w:r>
            <w:r w:rsidRPr="00E06854">
              <w:rPr>
                <w:rFonts w:ascii="Arial" w:hAnsi="Arial" w:cs="Arial"/>
                <w:b/>
                <w:color w:val="000000"/>
              </w:rPr>
              <w:t xml:space="preserve">Pas ou peu de risque </w:t>
            </w:r>
            <w:r w:rsidRPr="00E87582">
              <w:rPr>
                <w:rFonts w:ascii="Arial" w:hAnsi="Arial" w:cs="Arial"/>
                <w:color w:val="000000"/>
              </w:rPr>
              <w:t>à la sécurité et</w:t>
            </w:r>
            <w:r>
              <w:rPr>
                <w:rFonts w:ascii="Arial" w:hAnsi="Arial" w:cs="Arial"/>
                <w:color w:val="000000"/>
              </w:rPr>
              <w:t xml:space="preserve"> à</w:t>
            </w:r>
            <w:r w:rsidRPr="00E87582">
              <w:rPr>
                <w:rFonts w:ascii="Arial" w:hAnsi="Arial" w:cs="Arial"/>
                <w:color w:val="000000"/>
              </w:rPr>
              <w:t xml:space="preserve"> l’intégrité du client</w:t>
            </w:r>
          </w:p>
          <w:p w:rsidR="00E32666" w:rsidRPr="00E87582" w:rsidRDefault="00E32666" w:rsidP="008A5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B1065" w:rsidRDefault="002B1065" w:rsidP="00C3100C">
      <w:pPr>
        <w:spacing w:line="276" w:lineRule="auto"/>
        <w:ind w:right="903"/>
        <w:jc w:val="both"/>
        <w:rPr>
          <w:rFonts w:ascii="Arial" w:hAnsi="Arial" w:cs="Arial"/>
        </w:rPr>
      </w:pPr>
    </w:p>
    <w:p w:rsidR="009B5F3B" w:rsidRPr="00C3100C" w:rsidRDefault="00A5318F" w:rsidP="00C3100C">
      <w:pPr>
        <w:spacing w:line="276" w:lineRule="auto"/>
        <w:ind w:right="903"/>
        <w:jc w:val="both"/>
        <w:rPr>
          <w:rFonts w:ascii="Arial" w:hAnsi="Arial" w:cs="Arial"/>
        </w:rPr>
      </w:pPr>
      <w:r w:rsidRPr="00C3100C">
        <w:rPr>
          <w:rFonts w:ascii="Arial" w:hAnsi="Arial" w:cs="Arial"/>
        </w:rPr>
        <w:t xml:space="preserve">Voici comment formuler </w:t>
      </w:r>
      <w:r w:rsidRPr="00376FCF">
        <w:rPr>
          <w:rFonts w:ascii="Arial" w:hAnsi="Arial" w:cs="Arial"/>
          <w:u w:val="single"/>
        </w:rPr>
        <w:t>le titre du courriel</w:t>
      </w:r>
      <w:r w:rsidRPr="00C3100C">
        <w:rPr>
          <w:rFonts w:ascii="Arial" w:hAnsi="Arial" w:cs="Arial"/>
        </w:rPr>
        <w:t> :</w:t>
      </w:r>
    </w:p>
    <w:p w:rsidR="00A5318F" w:rsidRDefault="00A5318F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  <w:b/>
        </w:rPr>
      </w:pPr>
      <w:r w:rsidRPr="00D650A5">
        <w:rPr>
          <w:rFonts w:ascii="Arial" w:hAnsi="Arial" w:cs="Arial"/>
          <w:b/>
        </w:rPr>
        <w:t>Cote de priorité- Prénom et nom de l’usager-</w:t>
      </w:r>
      <w:r w:rsidR="00D650A5" w:rsidRPr="00D650A5">
        <w:rPr>
          <w:rFonts w:ascii="Arial" w:hAnsi="Arial" w:cs="Arial"/>
          <w:b/>
        </w:rPr>
        <w:t xml:space="preserve"> Demande, essai ou récupération</w:t>
      </w:r>
    </w:p>
    <w:p w:rsidR="00D650A5" w:rsidRDefault="00D650A5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  <w:b/>
        </w:rPr>
      </w:pPr>
    </w:p>
    <w:p w:rsidR="00D650A5" w:rsidRPr="00D650A5" w:rsidRDefault="00D650A5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</w:rPr>
      </w:pPr>
      <w:r w:rsidRPr="00D650A5">
        <w:rPr>
          <w:rFonts w:ascii="Arial" w:hAnsi="Arial" w:cs="Arial"/>
        </w:rPr>
        <w:t>Exemples : P1- Jules César-Demande</w:t>
      </w:r>
    </w:p>
    <w:p w:rsidR="00D650A5" w:rsidRDefault="00D650A5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D650A5">
        <w:rPr>
          <w:rFonts w:ascii="Arial" w:hAnsi="Arial" w:cs="Arial"/>
        </w:rPr>
        <w:t>P2- Laura Secord- Récupération</w:t>
      </w:r>
    </w:p>
    <w:p w:rsidR="00E32666" w:rsidRDefault="00E32666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</w:rPr>
      </w:pPr>
    </w:p>
    <w:p w:rsidR="00E32666" w:rsidRPr="00121436" w:rsidRDefault="00E32666" w:rsidP="00E32666">
      <w:pPr>
        <w:pStyle w:val="Paragraphedeliste"/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à noter que </w:t>
      </w:r>
      <w:r w:rsidRPr="00121436">
        <w:rPr>
          <w:rFonts w:ascii="Arial" w:hAnsi="Arial" w:cs="Arial"/>
        </w:rPr>
        <w:t>le</w:t>
      </w:r>
      <w:r w:rsidR="002B1065">
        <w:rPr>
          <w:rFonts w:ascii="Arial" w:hAnsi="Arial" w:cs="Arial"/>
        </w:rPr>
        <w:t>s 4 aides techniques suivant</w:t>
      </w:r>
      <w:r w:rsidRPr="00121436">
        <w:rPr>
          <w:rFonts w:ascii="Arial" w:hAnsi="Arial" w:cs="Arial"/>
        </w:rPr>
        <w:t xml:space="preserve"> doivent toujours passer par le processus de </w:t>
      </w:r>
      <w:r w:rsidRPr="00F9240D">
        <w:rPr>
          <w:rFonts w:ascii="Arial" w:hAnsi="Arial" w:cs="Arial"/>
          <w:u w:val="single"/>
        </w:rPr>
        <w:t>demande particulière</w:t>
      </w:r>
      <w:r w:rsidRPr="00121436">
        <w:rPr>
          <w:rFonts w:ascii="Arial" w:hAnsi="Arial" w:cs="Arial"/>
        </w:rPr>
        <w:t>, même si c’est le standard qui est demandé :</w:t>
      </w:r>
    </w:p>
    <w:p w:rsidR="00E32666" w:rsidRPr="00121436" w:rsidRDefault="00E32666" w:rsidP="00E32666">
      <w:pPr>
        <w:pStyle w:val="Paragraphedeliste"/>
        <w:ind w:right="903"/>
        <w:jc w:val="both"/>
        <w:rPr>
          <w:rFonts w:ascii="Arial" w:hAnsi="Arial" w:cs="Arial"/>
        </w:rPr>
      </w:pPr>
    </w:p>
    <w:p w:rsidR="00E32666" w:rsidRPr="00121436" w:rsidRDefault="00E32666" w:rsidP="00376FCF">
      <w:pPr>
        <w:pStyle w:val="Paragraphedeliste"/>
        <w:numPr>
          <w:ilvl w:val="0"/>
          <w:numId w:val="6"/>
        </w:numPr>
        <w:spacing w:line="276" w:lineRule="auto"/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Fauteuil auto-</w:t>
      </w:r>
      <w:proofErr w:type="spellStart"/>
      <w:r w:rsidRPr="00121436">
        <w:rPr>
          <w:rFonts w:ascii="Arial" w:hAnsi="Arial" w:cs="Arial"/>
        </w:rPr>
        <w:t>souleveur</w:t>
      </w:r>
      <w:proofErr w:type="spellEnd"/>
    </w:p>
    <w:p w:rsidR="00E32666" w:rsidRPr="00121436" w:rsidRDefault="00E32666" w:rsidP="00376FCF">
      <w:pPr>
        <w:pStyle w:val="Paragraphedeliste"/>
        <w:numPr>
          <w:ilvl w:val="0"/>
          <w:numId w:val="6"/>
        </w:numPr>
        <w:spacing w:line="276" w:lineRule="auto"/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Siège bidet</w:t>
      </w:r>
    </w:p>
    <w:p w:rsidR="00E32666" w:rsidRPr="00121436" w:rsidRDefault="00E32666" w:rsidP="00376FCF">
      <w:pPr>
        <w:pStyle w:val="Paragraphedeliste"/>
        <w:numPr>
          <w:ilvl w:val="0"/>
          <w:numId w:val="6"/>
        </w:numPr>
        <w:spacing w:line="276" w:lineRule="auto"/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Matelas au coût supérieur à 3000$, ce qui inclus entre autre les matelas d’air et mousse de type V4 (</w:t>
      </w:r>
      <w:proofErr w:type="spellStart"/>
      <w:r w:rsidRPr="00121436">
        <w:rPr>
          <w:rFonts w:ascii="Arial" w:hAnsi="Arial" w:cs="Arial"/>
        </w:rPr>
        <w:t>Roho</w:t>
      </w:r>
      <w:proofErr w:type="spellEnd"/>
      <w:r w:rsidRPr="00121436">
        <w:rPr>
          <w:rFonts w:ascii="Arial" w:hAnsi="Arial" w:cs="Arial"/>
        </w:rPr>
        <w:t>), les matelas à pression d’air alternée, les matelas à faible perte d’air ou d’autre type de matelas.</w:t>
      </w:r>
    </w:p>
    <w:p w:rsidR="00E32666" w:rsidRDefault="00E32666" w:rsidP="00376FCF">
      <w:pPr>
        <w:pStyle w:val="Paragraphedeliste"/>
        <w:numPr>
          <w:ilvl w:val="0"/>
          <w:numId w:val="6"/>
        </w:numPr>
        <w:spacing w:line="276" w:lineRule="auto"/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Siège releveur hydraulique à pivot pour le bain (Lev-O-Tech)</w:t>
      </w:r>
    </w:p>
    <w:p w:rsid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</w:p>
    <w:p w:rsidR="002B1065" w:rsidRDefault="002B1065" w:rsidP="00290189">
      <w:pPr>
        <w:spacing w:line="276" w:lineRule="auto"/>
        <w:ind w:right="903"/>
        <w:jc w:val="both"/>
        <w:rPr>
          <w:rFonts w:ascii="Arial" w:hAnsi="Arial" w:cs="Arial"/>
          <w:u w:val="single"/>
        </w:rPr>
      </w:pPr>
    </w:p>
    <w:p w:rsid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  <w:r w:rsidRPr="00290189">
        <w:rPr>
          <w:rFonts w:ascii="Arial" w:hAnsi="Arial" w:cs="Arial"/>
          <w:u w:val="single"/>
        </w:rPr>
        <w:lastRenderedPageBreak/>
        <w:t>Sélection des modèles d’aides techniques</w:t>
      </w:r>
      <w:r>
        <w:rPr>
          <w:rFonts w:ascii="Arial" w:hAnsi="Arial" w:cs="Arial"/>
        </w:rPr>
        <w:t> :</w:t>
      </w:r>
    </w:p>
    <w:p w:rsid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>*Éviter d’écrire Équipement x « ou équivalent », car les agentes adm</w:t>
      </w:r>
      <w:r w:rsidR="00A12EEB">
        <w:rPr>
          <w:rFonts w:ascii="Arial" w:hAnsi="Arial" w:cs="Arial"/>
        </w:rPr>
        <w:t>inistratives n</w:t>
      </w:r>
      <w:r>
        <w:rPr>
          <w:rFonts w:ascii="Arial" w:hAnsi="Arial" w:cs="Arial"/>
        </w:rPr>
        <w:t>e connaissent pas l’ensemble des équivalences d’aides techniques.</w:t>
      </w:r>
    </w:p>
    <w:p w:rsid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</w:p>
    <w:p w:rsid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>Ajout dans le formulaire, la possibilité d’inscrire plus d’un choix pour le même aide technique pour éviter d’inscrire « ou équivalent ».</w:t>
      </w:r>
    </w:p>
    <w:p w:rsidR="00D86601" w:rsidRDefault="00D86601" w:rsidP="00290189">
      <w:pPr>
        <w:spacing w:line="276" w:lineRule="auto"/>
        <w:ind w:right="903"/>
        <w:jc w:val="both"/>
        <w:rPr>
          <w:rFonts w:ascii="Arial" w:hAnsi="Arial" w:cs="Arial"/>
        </w:rPr>
      </w:pPr>
    </w:p>
    <w:p w:rsidR="00290189" w:rsidRP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Exemple : </w:t>
      </w:r>
    </w:p>
    <w:tbl>
      <w:tblPr>
        <w:tblStyle w:val="Grilledutableau"/>
        <w:tblW w:w="11062" w:type="dxa"/>
        <w:tblInd w:w="-7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726"/>
        <w:gridCol w:w="709"/>
        <w:gridCol w:w="1762"/>
        <w:gridCol w:w="2210"/>
        <w:gridCol w:w="2127"/>
        <w:gridCol w:w="1592"/>
      </w:tblGrid>
      <w:tr w:rsidR="00290189" w:rsidRPr="00440EF6" w:rsidTr="008F76B1">
        <w:trPr>
          <w:trHeight w:val="427"/>
        </w:trPr>
        <w:tc>
          <w:tcPr>
            <w:tcW w:w="5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0189" w:rsidRDefault="00290189" w:rsidP="008F7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F6">
              <w:rPr>
                <w:rFonts w:ascii="Arial" w:hAnsi="Arial" w:cs="Arial"/>
                <w:b/>
                <w:sz w:val="20"/>
                <w:szCs w:val="20"/>
              </w:rPr>
              <w:t>DEMANDE DE LIVRAISON D’AIDE TECHNIQUE</w:t>
            </w:r>
          </w:p>
          <w:p w:rsidR="00290189" w:rsidRPr="00AB59B4" w:rsidRDefault="00290189" w:rsidP="008F76B1">
            <w:pPr>
              <w:jc w:val="center"/>
              <w:rPr>
                <w:rFonts w:ascii="Arial" w:hAnsi="Arial" w:cs="Arial"/>
                <w:i/>
                <w:sz w:val="20"/>
                <w:szCs w:val="20"/>
                <w:bdr w:val="single" w:sz="18" w:space="0" w:color="00B050"/>
              </w:rPr>
            </w:pPr>
            <w:r w:rsidRPr="00AB59B4">
              <w:rPr>
                <w:rFonts w:ascii="Arial" w:hAnsi="Arial" w:cs="Arial"/>
                <w:i/>
                <w:sz w:val="20"/>
                <w:szCs w:val="20"/>
              </w:rPr>
              <w:t>*P : Priorisation (P1-P2-P3)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189" w:rsidRPr="00440EF6" w:rsidRDefault="004C2926" w:rsidP="008F76B1">
            <w:pPr>
              <w:jc w:val="center"/>
              <w:rPr>
                <w:rFonts w:ascii="Arial" w:hAnsi="Arial" w:cs="Arial"/>
                <w:sz w:val="20"/>
                <w:szCs w:val="20"/>
                <w:bdr w:val="single" w:sz="18" w:space="0" w:color="00B05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9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189" w:rsidRPr="00440E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0189" w:rsidRPr="00440EF6">
              <w:rPr>
                <w:rFonts w:ascii="Arial" w:hAnsi="Arial" w:cs="Arial"/>
                <w:sz w:val="20"/>
                <w:szCs w:val="20"/>
              </w:rPr>
              <w:t xml:space="preserve"> ESSAI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189" w:rsidRPr="00440EF6" w:rsidRDefault="004C2926" w:rsidP="008F76B1">
            <w:pPr>
              <w:ind w:left="12"/>
              <w:jc w:val="center"/>
              <w:rPr>
                <w:rFonts w:ascii="Arial" w:hAnsi="Arial" w:cs="Arial"/>
                <w:sz w:val="20"/>
                <w:szCs w:val="20"/>
                <w:bdr w:val="single" w:sz="18" w:space="0" w:color="00B05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8651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1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290189" w:rsidRPr="00440EF6">
              <w:rPr>
                <w:rFonts w:ascii="Arial" w:hAnsi="Arial" w:cs="Arial"/>
                <w:sz w:val="20"/>
                <w:szCs w:val="20"/>
              </w:rPr>
              <w:t xml:space="preserve"> DEMANDE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0189" w:rsidRPr="00440EF6" w:rsidRDefault="00290189" w:rsidP="008F76B1">
            <w:pPr>
              <w:rPr>
                <w:rFonts w:ascii="Arial" w:hAnsi="Arial" w:cs="Arial"/>
                <w:i/>
                <w:sz w:val="20"/>
                <w:szCs w:val="20"/>
                <w:bdr w:val="single" w:sz="18" w:space="0" w:color="00B050"/>
              </w:rPr>
            </w:pPr>
            <w:r w:rsidRPr="00440EF6">
              <w:rPr>
                <w:rFonts w:ascii="Arial" w:hAnsi="Arial" w:cs="Arial"/>
                <w:b/>
                <w:i/>
                <w:sz w:val="16"/>
                <w:szCs w:val="22"/>
              </w:rPr>
              <w:t>Section réservée aux agentes administratives</w:t>
            </w:r>
          </w:p>
        </w:tc>
      </w:tr>
      <w:tr w:rsidR="00290189" w:rsidRPr="007E08FC" w:rsidTr="008F76B1">
        <w:trPr>
          <w:trHeight w:val="395"/>
        </w:trPr>
        <w:tc>
          <w:tcPr>
            <w:tcW w:w="19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90189" w:rsidRPr="007E08FC" w:rsidRDefault="00290189" w:rsidP="008F7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d’inventaire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189" w:rsidRPr="007E08FC" w:rsidRDefault="00290189" w:rsidP="008F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FC">
              <w:rPr>
                <w:rFonts w:ascii="Arial" w:hAnsi="Arial" w:cs="Arial"/>
                <w:b/>
                <w:sz w:val="20"/>
                <w:szCs w:val="20"/>
              </w:rPr>
              <w:t>QTÉ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189" w:rsidRPr="007E08FC" w:rsidRDefault="00290189" w:rsidP="008F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40EF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189" w:rsidRPr="007E08FC" w:rsidRDefault="00290189" w:rsidP="008F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FC">
              <w:rPr>
                <w:rFonts w:ascii="Arial" w:hAnsi="Arial" w:cs="Arial"/>
                <w:b/>
                <w:sz w:val="20"/>
                <w:szCs w:val="20"/>
              </w:rPr>
              <w:t>Nom de l’aide technique à demander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189" w:rsidRPr="007E08FC" w:rsidRDefault="00290189" w:rsidP="008F7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FC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</w:tr>
      <w:tr w:rsidR="00290189" w:rsidRPr="007E08FC" w:rsidTr="008F76B1">
        <w:trPr>
          <w:trHeight w:val="395"/>
        </w:trPr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Style w:val="Style3"/>
                <w:rFonts w:cs="Arial"/>
                <w:sz w:val="24"/>
              </w:rPr>
              <w:id w:val="-1009218704"/>
            </w:sdtPr>
            <w:sdtEndPr>
              <w:rPr>
                <w:rStyle w:val="Policepardfaut"/>
                <w:rFonts w:ascii="Times New Roman" w:hAnsi="Times New Roman"/>
                <w:b/>
                <w:caps w:val="0"/>
              </w:rPr>
            </w:sdtEndPr>
            <w:sdtContent>
              <w:p w:rsidR="00290189" w:rsidRDefault="00290189" w:rsidP="008F76B1">
                <w:pPr>
                  <w:jc w:val="center"/>
                  <w:rPr>
                    <w:rStyle w:val="Style3"/>
                    <w:rFonts w:cs="Arial"/>
                    <w:sz w:val="24"/>
                  </w:rPr>
                </w:pPr>
                <w:r w:rsidRPr="007E08FC">
                  <w:rPr>
                    <w:rStyle w:val="Style3"/>
                    <w:rFonts w:cs="Arial"/>
                    <w:sz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r w:rsidRPr="007E08FC">
                  <w:rPr>
                    <w:rStyle w:val="Style3"/>
                    <w:rFonts w:cs="Arial"/>
                    <w:sz w:val="24"/>
                  </w:rPr>
                  <w:instrText xml:space="preserve"> FORMTEXT </w:instrText>
                </w:r>
                <w:r w:rsidRPr="007E08FC">
                  <w:rPr>
                    <w:rStyle w:val="Style3"/>
                    <w:rFonts w:cs="Arial"/>
                    <w:sz w:val="24"/>
                  </w:rPr>
                </w:r>
                <w:r w:rsidRPr="007E08FC">
                  <w:rPr>
                    <w:rStyle w:val="Style3"/>
                    <w:rFonts w:cs="Arial"/>
                    <w:sz w:val="24"/>
                  </w:rPr>
                  <w:fldChar w:fldCharType="separate"/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sz w:val="24"/>
                  </w:rPr>
                  <w:fldChar w:fldCharType="end"/>
                </w:r>
              </w:p>
              <w:p w:rsidR="00290189" w:rsidRDefault="00290189" w:rsidP="008F76B1">
                <w:pPr>
                  <w:jc w:val="center"/>
                  <w:rPr>
                    <w:rStyle w:val="Style3"/>
                    <w:rFonts w:cs="Arial"/>
                    <w:sz w:val="24"/>
                  </w:rPr>
                </w:pPr>
              </w:p>
              <w:p w:rsidR="00290189" w:rsidRPr="007E08FC" w:rsidRDefault="004C2926" w:rsidP="008F76B1">
                <w:pPr>
                  <w:jc w:val="center"/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189" w:rsidRPr="007E08FC" w:rsidRDefault="004C2926" w:rsidP="0029018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  <w:rFonts w:cs="Arial"/>
                  <w:sz w:val="24"/>
                </w:rPr>
                <w:id w:val="-1204326490"/>
              </w:sdtPr>
              <w:sdtEndPr>
                <w:rPr>
                  <w:rStyle w:val="Policepardfaut"/>
                  <w:rFonts w:ascii="Times New Roman" w:hAnsi="Times New Roman"/>
                  <w:b/>
                  <w:caps w:val="0"/>
                </w:rPr>
              </w:sdtEndPr>
              <w:sdtContent>
                <w:r w:rsidR="00290189">
                  <w:rPr>
                    <w:rStyle w:val="Style3"/>
                    <w:rFonts w:cs="Arial"/>
                    <w:sz w:val="24"/>
                  </w:rPr>
                  <w:t>1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189" w:rsidRPr="007E08FC" w:rsidRDefault="004C2926" w:rsidP="0029018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  <w:rFonts w:cs="Arial"/>
                  <w:sz w:val="24"/>
                </w:rPr>
                <w:id w:val="-1777776621"/>
              </w:sdtPr>
              <w:sdtEndPr>
                <w:rPr>
                  <w:rStyle w:val="Policepardfaut"/>
                  <w:rFonts w:ascii="Times New Roman" w:hAnsi="Times New Roman"/>
                  <w:b/>
                  <w:caps w:val="0"/>
                </w:rPr>
              </w:sdtEndPr>
              <w:sdtContent>
                <w:sdt>
                  <w:sdtPr>
                    <w:rPr>
                      <w:rStyle w:val="Style3"/>
                      <w:rFonts w:cs="Arial"/>
                      <w:sz w:val="24"/>
                    </w:rPr>
                    <w:id w:val="1462222151"/>
                  </w:sdtPr>
                  <w:sdtEndPr>
                    <w:rPr>
                      <w:rStyle w:val="Policepardfaut"/>
                      <w:rFonts w:ascii="Times New Roman" w:hAnsi="Times New Roman"/>
                      <w:b/>
                      <w:caps w:val="0"/>
                    </w:rPr>
                  </w:sdtEndPr>
                  <w:sdtContent>
                    <w:r w:rsidR="00290189">
                      <w:rPr>
                        <w:rStyle w:val="Style3"/>
                        <w:rFonts w:cs="Arial"/>
                        <w:sz w:val="24"/>
                      </w:rPr>
                      <w:t>3</w:t>
                    </w:r>
                  </w:sdtContent>
                </w:sdt>
              </w:sdtContent>
            </w:sdt>
          </w:p>
        </w:tc>
        <w:tc>
          <w:tcPr>
            <w:tcW w:w="6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189" w:rsidRDefault="00290189" w:rsidP="008F76B1">
            <w:pPr>
              <w:rPr>
                <w:rFonts w:cs="Arial"/>
                <w:b/>
              </w:rPr>
            </w:pPr>
            <w:r>
              <w:rPr>
                <w:rStyle w:val="Style3"/>
                <w:rFonts w:cs="Arial"/>
                <w:sz w:val="24"/>
              </w:rPr>
              <w:t>1</w:t>
            </w:r>
            <w:r>
              <w:rPr>
                <w:rStyle w:val="Style3"/>
                <w:rFonts w:cs="Arial"/>
                <w:sz w:val="24"/>
                <w:vertAlign w:val="superscript"/>
              </w:rPr>
              <w:t xml:space="preserve">ER </w:t>
            </w:r>
            <w:r>
              <w:rPr>
                <w:rStyle w:val="Style3"/>
                <w:rFonts w:cs="Arial"/>
                <w:sz w:val="24"/>
              </w:rPr>
              <w:t xml:space="preserve">CHOIX : </w:t>
            </w:r>
            <w:sdt>
              <w:sdtPr>
                <w:rPr>
                  <w:rStyle w:val="Style3"/>
                  <w:rFonts w:cs="Arial"/>
                  <w:sz w:val="24"/>
                </w:rPr>
                <w:id w:val="-1047369671"/>
              </w:sdtPr>
              <w:sdtEndPr>
                <w:rPr>
                  <w:rStyle w:val="Policepardfaut"/>
                  <w:rFonts w:ascii="Times New Roman" w:hAnsi="Times New Roman"/>
                  <w:b/>
                  <w:caps w:val="0"/>
                </w:rPr>
              </w:sdtEndPr>
              <w:sdtContent>
                <w:sdt>
                  <w:sdtPr>
                    <w:rPr>
                      <w:rStyle w:val="Style3"/>
                      <w:rFonts w:cs="Arial"/>
                      <w:sz w:val="24"/>
                    </w:rPr>
                    <w:id w:val="287167968"/>
                  </w:sdtPr>
                  <w:sdtEndPr>
                    <w:rPr>
                      <w:rStyle w:val="Policepardfaut"/>
                      <w:rFonts w:ascii="Times New Roman" w:hAnsi="Times New Roman"/>
                      <w:b/>
                      <w:caps w:val="0"/>
                    </w:rPr>
                  </w:sdtEndPr>
                  <w:sdtContent>
                    <w:r w:rsidR="00D86601">
                      <w:rPr>
                        <w:rStyle w:val="Style3"/>
                        <w:rFonts w:cs="Arial"/>
                        <w:sz w:val="24"/>
                      </w:rPr>
                      <w:t>Lit électrique Euro 36 po</w:t>
                    </w:r>
                  </w:sdtContent>
                </w:sdt>
              </w:sdtContent>
            </w:sdt>
          </w:p>
          <w:p w:rsidR="00290189" w:rsidRDefault="00290189" w:rsidP="008F76B1">
            <w:pPr>
              <w:rPr>
                <w:rFonts w:cs="Arial"/>
                <w:b/>
              </w:rPr>
            </w:pPr>
            <w:r>
              <w:rPr>
                <w:rStyle w:val="Style3"/>
                <w:rFonts w:cs="Arial"/>
                <w:sz w:val="24"/>
              </w:rPr>
              <w:t>2</w:t>
            </w:r>
            <w:r w:rsidRPr="00DE785E">
              <w:rPr>
                <w:rStyle w:val="Style3"/>
                <w:rFonts w:cs="Arial"/>
                <w:sz w:val="24"/>
                <w:vertAlign w:val="superscript"/>
              </w:rPr>
              <w:t>E</w:t>
            </w:r>
            <w:r>
              <w:rPr>
                <w:rStyle w:val="Style3"/>
                <w:rFonts w:cs="Arial"/>
                <w:sz w:val="24"/>
              </w:rPr>
              <w:t xml:space="preserve"> CHOIX : </w:t>
            </w:r>
            <w:sdt>
              <w:sdtPr>
                <w:rPr>
                  <w:rStyle w:val="Style3"/>
                  <w:rFonts w:cs="Arial"/>
                  <w:sz w:val="24"/>
                </w:rPr>
                <w:id w:val="-149685672"/>
              </w:sdtPr>
              <w:sdtEndPr>
                <w:rPr>
                  <w:rStyle w:val="Policepardfaut"/>
                  <w:rFonts w:ascii="Times New Roman" w:hAnsi="Times New Roman"/>
                  <w:b/>
                  <w:caps w:val="0"/>
                </w:rPr>
              </w:sdtEndPr>
              <w:sdtContent>
                <w:r w:rsidR="00D86601">
                  <w:rPr>
                    <w:rStyle w:val="Style3"/>
                    <w:rFonts w:cs="Arial"/>
                    <w:sz w:val="24"/>
                  </w:rPr>
                  <w:t>Lit électrique Neptune 36 po</w:t>
                </w:r>
              </w:sdtContent>
            </w:sdt>
          </w:p>
          <w:p w:rsidR="00290189" w:rsidRPr="00EB5B05" w:rsidRDefault="00290189" w:rsidP="008F76B1">
            <w:pPr>
              <w:rPr>
                <w:rFonts w:ascii="Arial" w:hAnsi="Arial" w:cs="Arial"/>
                <w:caps/>
              </w:rPr>
            </w:pPr>
            <w:r>
              <w:rPr>
                <w:rStyle w:val="Style3"/>
                <w:rFonts w:cs="Arial"/>
                <w:sz w:val="24"/>
              </w:rPr>
              <w:t>3</w:t>
            </w:r>
            <w:r w:rsidRPr="00DE785E">
              <w:rPr>
                <w:rStyle w:val="Style3"/>
                <w:rFonts w:cs="Arial"/>
                <w:sz w:val="24"/>
                <w:vertAlign w:val="superscript"/>
              </w:rPr>
              <w:t>E</w:t>
            </w:r>
            <w:r>
              <w:rPr>
                <w:rStyle w:val="Style3"/>
                <w:rFonts w:cs="Arial"/>
                <w:sz w:val="24"/>
              </w:rPr>
              <w:t xml:space="preserve"> CHOIX : </w:t>
            </w:r>
            <w:sdt>
              <w:sdtPr>
                <w:rPr>
                  <w:rStyle w:val="Style3"/>
                  <w:rFonts w:cs="Arial"/>
                  <w:sz w:val="24"/>
                </w:rPr>
                <w:id w:val="1824163822"/>
              </w:sdtPr>
              <w:sdtEndPr>
                <w:rPr>
                  <w:rStyle w:val="Policepardfaut"/>
                  <w:rFonts w:ascii="Times New Roman" w:hAnsi="Times New Roman"/>
                  <w:b/>
                  <w:caps w:val="0"/>
                </w:rPr>
              </w:sdtEndPr>
              <w:sdtContent>
                <w:r w:rsidRPr="007E08FC">
                  <w:rPr>
                    <w:rStyle w:val="Style3"/>
                    <w:rFonts w:cs="Arial"/>
                    <w:sz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  <w:format w:val="UPPERCASE"/>
                      </w:textInput>
                    </w:ffData>
                  </w:fldChar>
                </w:r>
                <w:r w:rsidRPr="007E08FC">
                  <w:rPr>
                    <w:rStyle w:val="Style3"/>
                    <w:rFonts w:cs="Arial"/>
                    <w:sz w:val="24"/>
                  </w:rPr>
                  <w:instrText xml:space="preserve"> FORMTEXT </w:instrText>
                </w:r>
                <w:r w:rsidRPr="007E08FC">
                  <w:rPr>
                    <w:rStyle w:val="Style3"/>
                    <w:rFonts w:cs="Arial"/>
                    <w:sz w:val="24"/>
                  </w:rPr>
                </w:r>
                <w:r w:rsidRPr="007E08FC">
                  <w:rPr>
                    <w:rStyle w:val="Style3"/>
                    <w:rFonts w:cs="Arial"/>
                    <w:sz w:val="24"/>
                  </w:rPr>
                  <w:fldChar w:fldCharType="separate"/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Pr="007E08FC">
                  <w:rPr>
                    <w:rStyle w:val="Style3"/>
                    <w:rFonts w:cs="Arial"/>
                    <w:sz w:val="24"/>
                  </w:rPr>
                  <w:fldChar w:fldCharType="end"/>
                </w:r>
              </w:sdtContent>
            </w:sdt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189" w:rsidRPr="007E08FC" w:rsidRDefault="004C2926" w:rsidP="008F76B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  <w:rFonts w:cs="Arial"/>
                  <w:sz w:val="24"/>
                </w:rPr>
                <w:id w:val="-1331911901"/>
              </w:sdtPr>
              <w:sdtEndPr>
                <w:rPr>
                  <w:rStyle w:val="Policepardfaut"/>
                  <w:rFonts w:ascii="Times New Roman" w:hAnsi="Times New Roman"/>
                  <w:b/>
                  <w:caps w:val="0"/>
                </w:rPr>
              </w:sdtEndPr>
              <w:sdtContent>
                <w:r w:rsidR="00290189" w:rsidRPr="007E08FC">
                  <w:rPr>
                    <w:rStyle w:val="Style3"/>
                    <w:rFonts w:cs="Arial"/>
                    <w:sz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  <w:format w:val="UPPERCASE"/>
                      </w:textInput>
                    </w:ffData>
                  </w:fldChar>
                </w:r>
                <w:r w:rsidR="00290189" w:rsidRPr="007E08FC">
                  <w:rPr>
                    <w:rStyle w:val="Style3"/>
                    <w:rFonts w:cs="Arial"/>
                    <w:sz w:val="24"/>
                  </w:rPr>
                  <w:instrText xml:space="preserve"> FORMTEXT </w:instrText>
                </w:r>
                <w:r w:rsidR="00290189" w:rsidRPr="007E08FC">
                  <w:rPr>
                    <w:rStyle w:val="Style3"/>
                    <w:rFonts w:cs="Arial"/>
                    <w:sz w:val="24"/>
                  </w:rPr>
                </w:r>
                <w:r w:rsidR="00290189" w:rsidRPr="007E08FC">
                  <w:rPr>
                    <w:rStyle w:val="Style3"/>
                    <w:rFonts w:cs="Arial"/>
                    <w:sz w:val="24"/>
                  </w:rPr>
                  <w:fldChar w:fldCharType="separate"/>
                </w:r>
                <w:r w:rsidR="00290189"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="00290189"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="00290189"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="00290189"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="00290189" w:rsidRPr="007E08FC">
                  <w:rPr>
                    <w:rStyle w:val="Style3"/>
                    <w:rFonts w:cs="Arial"/>
                    <w:noProof/>
                    <w:sz w:val="24"/>
                  </w:rPr>
                  <w:t> </w:t>
                </w:r>
                <w:r w:rsidR="00290189" w:rsidRPr="007E08FC">
                  <w:rPr>
                    <w:rStyle w:val="Style3"/>
                    <w:rFonts w:cs="Arial"/>
                    <w:sz w:val="24"/>
                  </w:rPr>
                  <w:fldChar w:fldCharType="end"/>
                </w:r>
              </w:sdtContent>
            </w:sdt>
          </w:p>
        </w:tc>
      </w:tr>
    </w:tbl>
    <w:p w:rsidR="00290189" w:rsidRDefault="00290189" w:rsidP="00290189">
      <w:pPr>
        <w:spacing w:line="276" w:lineRule="auto"/>
        <w:ind w:right="903"/>
        <w:jc w:val="both"/>
        <w:rPr>
          <w:rFonts w:ascii="Arial" w:hAnsi="Arial" w:cs="Arial"/>
        </w:rPr>
      </w:pPr>
    </w:p>
    <w:p w:rsidR="00290189" w:rsidRPr="00290189" w:rsidRDefault="00D86601" w:rsidP="00290189">
      <w:pPr>
        <w:spacing w:line="276" w:lineRule="auto"/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>**S’il y a uniquement un modèle d’aides techniques qui convient, tout simplement inscrire uniquement un choix sur la ligne inscrit « 1</w:t>
      </w:r>
      <w:r w:rsidRPr="00D86601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choix » et laisser les autres lignes vierges.</w:t>
      </w:r>
    </w:p>
    <w:p w:rsidR="00387C7A" w:rsidRDefault="00387C7A" w:rsidP="000C6727">
      <w:pPr>
        <w:pStyle w:val="Paragraphedeliste"/>
        <w:spacing w:line="276" w:lineRule="auto"/>
        <w:ind w:right="903"/>
        <w:jc w:val="both"/>
        <w:rPr>
          <w:rFonts w:ascii="Arial" w:hAnsi="Arial" w:cs="Arial"/>
        </w:rPr>
      </w:pPr>
    </w:p>
    <w:p w:rsidR="009D7115" w:rsidRPr="00121436" w:rsidRDefault="009D7115" w:rsidP="0094496A">
      <w:pPr>
        <w:pStyle w:val="Paragraphedeliste"/>
        <w:numPr>
          <w:ilvl w:val="0"/>
          <w:numId w:val="3"/>
        </w:num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Si un aide technique hors standard peut répondre aux besoins de l’usager et qu’il est disponible dans l’inventaire, l’intervenant peut faire une demande d’essai ou de prêt de cet aide technique</w:t>
      </w:r>
      <w:r w:rsidR="00132112" w:rsidRPr="00121436">
        <w:rPr>
          <w:rFonts w:ascii="Arial" w:hAnsi="Arial" w:cs="Arial"/>
        </w:rPr>
        <w:t xml:space="preserve"> en complétant le bon de commande </w:t>
      </w:r>
      <w:r w:rsidR="00293FBF">
        <w:rPr>
          <w:rFonts w:ascii="Arial" w:hAnsi="Arial" w:cs="Arial"/>
        </w:rPr>
        <w:t xml:space="preserve">(écrire le # inventaire dans la première colonne du tableau prévu à cet effet) </w:t>
      </w:r>
      <w:r w:rsidR="00132112" w:rsidRPr="00121436">
        <w:rPr>
          <w:rFonts w:ascii="Arial" w:hAnsi="Arial" w:cs="Arial"/>
        </w:rPr>
        <w:t>et en l’acheminant par courriel à l’</w:t>
      </w:r>
      <w:r w:rsidR="00A13E07" w:rsidRPr="00121436">
        <w:rPr>
          <w:rFonts w:ascii="Arial" w:hAnsi="Arial" w:cs="Arial"/>
        </w:rPr>
        <w:t xml:space="preserve">adresse </w:t>
      </w:r>
      <w:hyperlink r:id="rId9" w:history="1">
        <w:r w:rsidR="00A13E07" w:rsidRPr="00121436">
          <w:rPr>
            <w:rStyle w:val="Lienhypertexte"/>
            <w:rFonts w:ascii="Arial" w:hAnsi="Arial" w:cs="Arial"/>
            <w:u w:val="none"/>
          </w:rPr>
          <w:t>03_csssqn_parc@ssss.gouv.qc.ca</w:t>
        </w:r>
      </w:hyperlink>
      <w:r w:rsidR="00A13E07" w:rsidRPr="00121436">
        <w:rPr>
          <w:rFonts w:ascii="Arial" w:hAnsi="Arial" w:cs="Arial"/>
        </w:rPr>
        <w:t xml:space="preserve"> </w:t>
      </w:r>
    </w:p>
    <w:p w:rsidR="00A13E07" w:rsidRPr="00121436" w:rsidRDefault="00A13E07" w:rsidP="00A13E07">
      <w:pPr>
        <w:pStyle w:val="Paragraphedeliste"/>
        <w:ind w:right="903"/>
        <w:jc w:val="both"/>
        <w:rPr>
          <w:rFonts w:ascii="Arial" w:hAnsi="Arial" w:cs="Arial"/>
        </w:rPr>
      </w:pPr>
    </w:p>
    <w:p w:rsidR="00132112" w:rsidRPr="00121436" w:rsidRDefault="00132112" w:rsidP="0094496A">
      <w:pPr>
        <w:pStyle w:val="Paragraphedeliste"/>
        <w:numPr>
          <w:ilvl w:val="0"/>
          <w:numId w:val="3"/>
        </w:num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Si aucun aide technique compris dans les standards d’équipement ni aucun aide technique disponible dans l’inventaire ne peu</w:t>
      </w:r>
      <w:r w:rsidR="000C6727" w:rsidRPr="00121436">
        <w:rPr>
          <w:rFonts w:ascii="Arial" w:hAnsi="Arial" w:cs="Arial"/>
        </w:rPr>
        <w:t>t</w:t>
      </w:r>
      <w:r w:rsidRPr="00121436">
        <w:rPr>
          <w:rFonts w:ascii="Arial" w:hAnsi="Arial" w:cs="Arial"/>
        </w:rPr>
        <w:t xml:space="preserve"> répondre aux besoins de l’usager, l’intervenant pourra présenter une d</w:t>
      </w:r>
      <w:r w:rsidR="000C6727" w:rsidRPr="00121436">
        <w:rPr>
          <w:rFonts w:ascii="Arial" w:hAnsi="Arial" w:cs="Arial"/>
        </w:rPr>
        <w:t>emande particulière auprès du responsable régional.</w:t>
      </w:r>
    </w:p>
    <w:p w:rsidR="00132112" w:rsidRDefault="00132112" w:rsidP="00132112">
      <w:pPr>
        <w:pStyle w:val="Paragraphedeliste"/>
        <w:ind w:right="903"/>
        <w:jc w:val="both"/>
        <w:rPr>
          <w:rFonts w:ascii="Arial" w:hAnsi="Arial" w:cs="Arial"/>
          <w:sz w:val="22"/>
          <w:szCs w:val="22"/>
        </w:rPr>
      </w:pPr>
    </w:p>
    <w:p w:rsidR="002B1065" w:rsidRDefault="00A12EEB" w:rsidP="00A12EEB">
      <w:pPr>
        <w:ind w:right="903"/>
        <w:jc w:val="both"/>
        <w:rPr>
          <w:rFonts w:ascii="Arial" w:hAnsi="Arial" w:cs="Arial"/>
        </w:rPr>
      </w:pPr>
      <w:r w:rsidRPr="00A12EEB">
        <w:rPr>
          <w:rFonts w:ascii="Arial" w:hAnsi="Arial" w:cs="Arial"/>
        </w:rPr>
        <w:t>** Il est important d’inscrire les informations pertinentes en lien avec l’usager et/ou l’environnement dans l</w:t>
      </w:r>
      <w:r w:rsidR="002B1065">
        <w:rPr>
          <w:rFonts w:ascii="Arial" w:hAnsi="Arial" w:cs="Arial"/>
        </w:rPr>
        <w:t>’espace prévu à cet effet (ex : Espace restreint).</w:t>
      </w:r>
    </w:p>
    <w:p w:rsidR="002B1065" w:rsidRDefault="002B1065" w:rsidP="00A12EEB">
      <w:pPr>
        <w:ind w:right="903"/>
        <w:jc w:val="both"/>
        <w:rPr>
          <w:rFonts w:ascii="Arial" w:hAnsi="Arial" w:cs="Arial"/>
        </w:rPr>
      </w:pPr>
    </w:p>
    <w:p w:rsidR="002B1065" w:rsidRPr="00A12EEB" w:rsidRDefault="002B1065" w:rsidP="00A12EEB">
      <w:pPr>
        <w:ind w:right="903"/>
        <w:jc w:val="both"/>
        <w:rPr>
          <w:rFonts w:ascii="Arial" w:hAnsi="Arial" w:cs="Arial"/>
        </w:rPr>
      </w:pPr>
      <w:r>
        <w:rPr>
          <w:rFonts w:ascii="Arial" w:hAnsi="Arial" w:cs="Arial"/>
        </w:rPr>
        <w:t>**Lorsque l’usager habite en logement, s’assurer d’obtenir l’autorisation du propriétaire préalablement à la livraison d’équipement qui nécessite une installation (ex. Barre d’appui murale)</w:t>
      </w:r>
    </w:p>
    <w:p w:rsidR="00A12EEB" w:rsidRDefault="00A12EEB" w:rsidP="00132112">
      <w:pPr>
        <w:pStyle w:val="Paragraphedeliste"/>
        <w:ind w:right="903"/>
        <w:jc w:val="both"/>
        <w:rPr>
          <w:rFonts w:ascii="Arial" w:hAnsi="Arial" w:cs="Arial"/>
          <w:sz w:val="22"/>
          <w:szCs w:val="22"/>
        </w:rPr>
      </w:pPr>
    </w:p>
    <w:p w:rsidR="00132112" w:rsidRPr="00132112" w:rsidRDefault="001E3BA0" w:rsidP="00132112">
      <w:pPr>
        <w:ind w:right="90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Processus de demande particulière</w:t>
      </w:r>
    </w:p>
    <w:p w:rsidR="009D7115" w:rsidRPr="009D7115" w:rsidRDefault="009D7115" w:rsidP="009D7115">
      <w:pPr>
        <w:pStyle w:val="Paragraphedeliste"/>
        <w:ind w:right="903"/>
        <w:jc w:val="both"/>
        <w:rPr>
          <w:rFonts w:ascii="Arial" w:hAnsi="Arial" w:cs="Arial"/>
          <w:sz w:val="22"/>
          <w:szCs w:val="22"/>
        </w:rPr>
      </w:pPr>
    </w:p>
    <w:p w:rsidR="00132112" w:rsidRDefault="00132112" w:rsidP="0094496A">
      <w:p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  <w:b/>
        </w:rPr>
        <w:t>*</w:t>
      </w:r>
      <w:r w:rsidR="00293FBF">
        <w:rPr>
          <w:rFonts w:ascii="Arial" w:hAnsi="Arial" w:cs="Arial"/>
        </w:rPr>
        <w:t>L’intervenant demandeur a</w:t>
      </w:r>
      <w:r w:rsidRPr="00121436">
        <w:rPr>
          <w:rFonts w:ascii="Arial" w:hAnsi="Arial" w:cs="Arial"/>
        </w:rPr>
        <w:t xml:space="preserve"> l’obligation de d’abord faire l’essai des aides techniques compris dans les standards d’équipement du programme. </w:t>
      </w:r>
    </w:p>
    <w:p w:rsidR="00FD5E31" w:rsidRPr="00121436" w:rsidRDefault="00FD5E31" w:rsidP="0094496A">
      <w:pPr>
        <w:ind w:right="903"/>
        <w:jc w:val="both"/>
        <w:rPr>
          <w:rFonts w:ascii="Arial" w:hAnsi="Arial" w:cs="Arial"/>
        </w:rPr>
      </w:pPr>
    </w:p>
    <w:p w:rsidR="009D7115" w:rsidRDefault="00132112" w:rsidP="0094496A">
      <w:p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  <w:b/>
        </w:rPr>
        <w:t>*</w:t>
      </w:r>
      <w:r w:rsidRPr="00121436">
        <w:rPr>
          <w:rFonts w:ascii="Arial" w:hAnsi="Arial" w:cs="Arial"/>
        </w:rPr>
        <w:t>Si non conc</w:t>
      </w:r>
      <w:r w:rsidR="00293FBF">
        <w:rPr>
          <w:rFonts w:ascii="Arial" w:hAnsi="Arial" w:cs="Arial"/>
        </w:rPr>
        <w:t>luant, l’intervenant demandeur a</w:t>
      </w:r>
      <w:r w:rsidRPr="00121436">
        <w:rPr>
          <w:rFonts w:ascii="Arial" w:hAnsi="Arial" w:cs="Arial"/>
        </w:rPr>
        <w:t xml:space="preserve"> l’obligation de faire l’essai des aides techniques se retrouvant dans l’entente d’achats regroupés (GACEQ). Si un essai est concluant, l’intervenant présente la demande au responsable régional.</w:t>
      </w:r>
    </w:p>
    <w:p w:rsidR="00FD5E31" w:rsidRPr="00121436" w:rsidRDefault="00FD5E31" w:rsidP="0094496A">
      <w:pPr>
        <w:ind w:right="903"/>
        <w:jc w:val="both"/>
        <w:rPr>
          <w:rFonts w:ascii="Arial" w:hAnsi="Arial" w:cs="Arial"/>
        </w:rPr>
      </w:pPr>
    </w:p>
    <w:p w:rsidR="009D7115" w:rsidRPr="00121436" w:rsidRDefault="00132112" w:rsidP="0094496A">
      <w:pPr>
        <w:ind w:right="903"/>
        <w:jc w:val="both"/>
        <w:rPr>
          <w:rFonts w:ascii="Arial" w:hAnsi="Arial" w:cs="Arial"/>
        </w:rPr>
      </w:pPr>
      <w:r w:rsidRPr="00121436">
        <w:rPr>
          <w:rFonts w:ascii="Arial" w:hAnsi="Arial" w:cs="Arial"/>
          <w:b/>
        </w:rPr>
        <w:t>*</w:t>
      </w:r>
      <w:r w:rsidRPr="00121436">
        <w:rPr>
          <w:rFonts w:ascii="Arial" w:hAnsi="Arial" w:cs="Arial"/>
        </w:rPr>
        <w:t>Si les équipements standards ainsi que ceux compris dans la GACEQ sont non concluant</w:t>
      </w:r>
      <w:r w:rsidR="001E3BA0" w:rsidRPr="00121436">
        <w:rPr>
          <w:rFonts w:ascii="Arial" w:hAnsi="Arial" w:cs="Arial"/>
        </w:rPr>
        <w:t>s</w:t>
      </w:r>
      <w:r w:rsidRPr="00121436">
        <w:rPr>
          <w:rFonts w:ascii="Arial" w:hAnsi="Arial" w:cs="Arial"/>
        </w:rPr>
        <w:t>, l’intervenant demandeur peut faire l’essai d’autres modèles d’aide technique et présenter la demande au responsable régional.</w:t>
      </w:r>
    </w:p>
    <w:p w:rsidR="00AF6217" w:rsidRPr="00121436" w:rsidRDefault="00AF6217" w:rsidP="001E3BA0">
      <w:pPr>
        <w:rPr>
          <w:rFonts w:ascii="Arial" w:hAnsi="Arial" w:cs="Arial"/>
        </w:rPr>
      </w:pPr>
    </w:p>
    <w:p w:rsidR="00E67F45" w:rsidRPr="00121436" w:rsidRDefault="00AF6217" w:rsidP="0094496A">
      <w:pPr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 xml:space="preserve">L’aide technique devra être </w:t>
      </w:r>
      <w:r w:rsidR="00905D3C">
        <w:rPr>
          <w:rFonts w:ascii="Arial" w:hAnsi="Arial" w:cs="Arial"/>
          <w:u w:val="single"/>
        </w:rPr>
        <w:t>PRÉALABLEMENT</w:t>
      </w:r>
      <w:r w:rsidRPr="00121436">
        <w:rPr>
          <w:rFonts w:ascii="Arial" w:hAnsi="Arial" w:cs="Arial"/>
          <w:u w:val="single"/>
        </w:rPr>
        <w:t xml:space="preserve"> </w:t>
      </w:r>
      <w:r w:rsidR="00905D3C">
        <w:rPr>
          <w:rFonts w:ascii="Arial" w:hAnsi="Arial" w:cs="Arial"/>
          <w:u w:val="single"/>
        </w:rPr>
        <w:t>ESSAYÉ</w:t>
      </w:r>
      <w:r w:rsidR="00905D3C" w:rsidRPr="00905D3C">
        <w:rPr>
          <w:rFonts w:ascii="Arial" w:hAnsi="Arial" w:cs="Arial"/>
        </w:rPr>
        <w:t xml:space="preserve"> </w:t>
      </w:r>
      <w:r w:rsidRPr="00121436">
        <w:rPr>
          <w:rFonts w:ascii="Arial" w:hAnsi="Arial" w:cs="Arial"/>
        </w:rPr>
        <w:t xml:space="preserve">avec l’usager pour s’assurer qu’elle convient à son besoin. </w:t>
      </w:r>
    </w:p>
    <w:p w:rsidR="00E67F45" w:rsidRPr="00121436" w:rsidRDefault="00E67F45" w:rsidP="0094496A">
      <w:pPr>
        <w:jc w:val="both"/>
        <w:rPr>
          <w:rFonts w:ascii="Arial" w:hAnsi="Arial" w:cs="Arial"/>
        </w:rPr>
      </w:pPr>
    </w:p>
    <w:p w:rsidR="00AF6217" w:rsidRPr="00121436" w:rsidRDefault="00AF6217" w:rsidP="0094496A">
      <w:pPr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 xml:space="preserve">La </w:t>
      </w:r>
      <w:r w:rsidRPr="00376FCF">
        <w:rPr>
          <w:rFonts w:ascii="Arial" w:hAnsi="Arial" w:cs="Arial"/>
          <w:u w:val="single"/>
        </w:rPr>
        <w:t>procédure administrative</w:t>
      </w:r>
      <w:r w:rsidRPr="00121436">
        <w:rPr>
          <w:rFonts w:ascii="Arial" w:hAnsi="Arial" w:cs="Arial"/>
        </w:rPr>
        <w:t xml:space="preserve"> est la suivante :</w:t>
      </w:r>
    </w:p>
    <w:p w:rsidR="00AF6217" w:rsidRPr="00121436" w:rsidRDefault="00AF6217" w:rsidP="00AF6217">
      <w:pPr>
        <w:rPr>
          <w:rFonts w:ascii="Arial" w:hAnsi="Arial" w:cs="Arial"/>
        </w:rPr>
      </w:pPr>
    </w:p>
    <w:p w:rsidR="00AF6217" w:rsidRPr="00121436" w:rsidRDefault="00732856" w:rsidP="000C672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121436">
        <w:rPr>
          <w:rFonts w:ascii="Arial" w:hAnsi="Arial" w:cs="Arial"/>
        </w:rPr>
        <w:t>C</w:t>
      </w:r>
      <w:r w:rsidR="00AF6217" w:rsidRPr="00121436">
        <w:rPr>
          <w:rFonts w:ascii="Arial" w:hAnsi="Arial" w:cs="Arial"/>
        </w:rPr>
        <w:t>ompléter le formulaire de demande PARC</w:t>
      </w:r>
    </w:p>
    <w:p w:rsidR="0094496A" w:rsidRPr="0094496A" w:rsidRDefault="0094496A" w:rsidP="000C6727">
      <w:pPr>
        <w:pStyle w:val="Paragraphedeliste"/>
        <w:jc w:val="both"/>
        <w:rPr>
          <w:rFonts w:ascii="Arial" w:hAnsi="Arial" w:cs="Arial"/>
          <w:szCs w:val="22"/>
        </w:rPr>
      </w:pPr>
    </w:p>
    <w:p w:rsidR="000C6727" w:rsidRDefault="00732856" w:rsidP="000C672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4496A">
        <w:rPr>
          <w:rFonts w:ascii="Arial" w:hAnsi="Arial" w:cs="Arial"/>
          <w:szCs w:val="22"/>
        </w:rPr>
        <w:t>C</w:t>
      </w:r>
      <w:r w:rsidR="00AF6217" w:rsidRPr="0094496A">
        <w:rPr>
          <w:rFonts w:ascii="Arial" w:hAnsi="Arial" w:cs="Arial"/>
          <w:szCs w:val="22"/>
        </w:rPr>
        <w:t>ompléter la partie Formulaire de demande particulière en page 3, en inscrivant les justifications requises.</w:t>
      </w:r>
      <w:r w:rsidR="000C6727">
        <w:rPr>
          <w:rFonts w:ascii="Arial" w:hAnsi="Arial" w:cs="Arial"/>
          <w:szCs w:val="22"/>
        </w:rPr>
        <w:t xml:space="preserve"> </w:t>
      </w:r>
    </w:p>
    <w:p w:rsidR="000C6727" w:rsidRPr="000C6727" w:rsidRDefault="000C6727" w:rsidP="000C6727">
      <w:pPr>
        <w:pStyle w:val="Paragraphedeliste"/>
        <w:rPr>
          <w:rFonts w:ascii="Arial" w:hAnsi="Arial" w:cs="Arial"/>
          <w:szCs w:val="22"/>
        </w:rPr>
      </w:pPr>
    </w:p>
    <w:p w:rsidR="00AF6217" w:rsidRDefault="000C6727" w:rsidP="000C6727">
      <w:pPr>
        <w:pStyle w:val="Paragraphedelist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Les besoins de l’usager doivent être précisés et la preuve doit être démontrée que les aides techniques standards ne conviennent pas et que les possibilités moins couteuses ont été exploré</w:t>
      </w:r>
      <w:r w:rsidR="00E67F45">
        <w:rPr>
          <w:rFonts w:ascii="Arial" w:hAnsi="Arial" w:cs="Arial"/>
          <w:szCs w:val="22"/>
        </w:rPr>
        <w:t>es</w:t>
      </w:r>
      <w:r>
        <w:rPr>
          <w:rFonts w:ascii="Arial" w:hAnsi="Arial" w:cs="Arial"/>
          <w:szCs w:val="22"/>
        </w:rPr>
        <w:t>. S’il s’agit d’un aide technique hors GACEQ, la preuve doit également être démontrée que les aides techniques compris d</w:t>
      </w:r>
      <w:r w:rsidR="00293FBF">
        <w:rPr>
          <w:rFonts w:ascii="Arial" w:hAnsi="Arial" w:cs="Arial"/>
          <w:szCs w:val="22"/>
        </w:rPr>
        <w:t>ans la GACEQ ne conviennent pas.</w:t>
      </w:r>
    </w:p>
    <w:p w:rsidR="00C3100C" w:rsidRDefault="00C3100C" w:rsidP="000C6727">
      <w:pPr>
        <w:pStyle w:val="Paragraphedelist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C3100C" w:rsidRDefault="00C3100C" w:rsidP="00C3100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Démarche pour l’obtention d’une soumission pour les équipements demandés comprenant les informations suivantes :</w:t>
      </w:r>
    </w:p>
    <w:p w:rsidR="003229DB" w:rsidRDefault="003229DB" w:rsidP="003229DB">
      <w:pPr>
        <w:pStyle w:val="Paragraphedeliste"/>
        <w:jc w:val="both"/>
        <w:rPr>
          <w:rFonts w:ascii="Arial" w:hAnsi="Arial" w:cs="Arial"/>
          <w:szCs w:val="22"/>
        </w:rPr>
      </w:pPr>
    </w:p>
    <w:p w:rsidR="00C3100C" w:rsidRDefault="00C3100C" w:rsidP="00C3100C">
      <w:pPr>
        <w:pStyle w:val="Paragraphedeliste"/>
        <w:jc w:val="both"/>
        <w:rPr>
          <w:rFonts w:ascii="Arial" w:hAnsi="Arial" w:cs="Arial"/>
          <w:szCs w:val="22"/>
        </w:rPr>
      </w:pPr>
      <w:r w:rsidRPr="003229DB">
        <w:rPr>
          <w:rFonts w:ascii="Arial" w:hAnsi="Arial" w:cs="Arial"/>
          <w:szCs w:val="22"/>
          <w:u w:val="single"/>
        </w:rPr>
        <w:t>Adresse de facturation</w:t>
      </w:r>
      <w:r>
        <w:rPr>
          <w:rFonts w:ascii="Arial" w:hAnsi="Arial" w:cs="Arial"/>
          <w:szCs w:val="22"/>
        </w:rPr>
        <w:t> :</w:t>
      </w:r>
      <w:r w:rsidR="003229DB">
        <w:rPr>
          <w:rFonts w:ascii="Arial" w:hAnsi="Arial" w:cs="Arial"/>
          <w:szCs w:val="22"/>
        </w:rPr>
        <w:t xml:space="preserve">                                                </w:t>
      </w:r>
      <w:r w:rsidR="003229DB" w:rsidRPr="003229DB">
        <w:rPr>
          <w:rFonts w:ascii="Arial" w:hAnsi="Arial" w:cs="Arial"/>
          <w:szCs w:val="22"/>
          <w:u w:val="single"/>
        </w:rPr>
        <w:t>Adresser de livraison</w:t>
      </w:r>
      <w:r w:rsidR="003229DB">
        <w:rPr>
          <w:rFonts w:ascii="Arial" w:hAnsi="Arial" w:cs="Arial"/>
          <w:szCs w:val="22"/>
        </w:rPr>
        <w:t> :</w:t>
      </w:r>
    </w:p>
    <w:p w:rsidR="00C3100C" w:rsidRDefault="00C3100C" w:rsidP="00C3100C">
      <w:pPr>
        <w:pStyle w:val="Paragraphedelist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CIUSSSCN</w:t>
      </w:r>
      <w:r w:rsidR="003229DB">
        <w:rPr>
          <w:rFonts w:ascii="Arial" w:hAnsi="Arial" w:cs="Arial"/>
          <w:szCs w:val="22"/>
        </w:rPr>
        <w:t xml:space="preserve">                                                                    IRDPQ</w:t>
      </w:r>
    </w:p>
    <w:p w:rsidR="003229DB" w:rsidRDefault="00C3100C" w:rsidP="00C3100C">
      <w:pPr>
        <w:pStyle w:val="Paragraphedelist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Compte à payer </w:t>
      </w:r>
      <w:r w:rsidR="003229DB">
        <w:rPr>
          <w:rFonts w:ascii="Arial" w:hAnsi="Arial" w:cs="Arial"/>
          <w:szCs w:val="22"/>
        </w:rPr>
        <w:t xml:space="preserve">                                                            525 boulevard Hamel, porte 8</w:t>
      </w:r>
    </w:p>
    <w:p w:rsidR="00C3100C" w:rsidRDefault="00C3100C" w:rsidP="00C3100C">
      <w:pPr>
        <w:pStyle w:val="Paragraphedeliste"/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2601, chemin de la Canardière</w:t>
      </w:r>
      <w:r w:rsidR="003229DB">
        <w:rPr>
          <w:rFonts w:ascii="Arial" w:hAnsi="Arial" w:cs="Arial"/>
          <w:szCs w:val="22"/>
        </w:rPr>
        <w:t xml:space="preserve">                                     Québec (QC) G1M 2S8</w:t>
      </w:r>
    </w:p>
    <w:p w:rsidR="00C3100C" w:rsidRDefault="00C3100C" w:rsidP="00C3100C">
      <w:pPr>
        <w:pStyle w:val="Paragraphedelist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Québec (QC) </w:t>
      </w:r>
      <w:r w:rsidR="003229DB">
        <w:rPr>
          <w:rFonts w:ascii="Arial" w:hAnsi="Arial" w:cs="Arial"/>
          <w:szCs w:val="22"/>
        </w:rPr>
        <w:t>G1J 2G3</w:t>
      </w:r>
    </w:p>
    <w:p w:rsidR="00C3100C" w:rsidRDefault="00C3100C" w:rsidP="00C3100C">
      <w:pPr>
        <w:pStyle w:val="Paragraphedeliste"/>
        <w:jc w:val="both"/>
        <w:rPr>
          <w:rFonts w:ascii="Arial" w:hAnsi="Arial" w:cs="Arial"/>
          <w:szCs w:val="22"/>
        </w:rPr>
      </w:pPr>
    </w:p>
    <w:p w:rsidR="0094496A" w:rsidRPr="00C3100C" w:rsidRDefault="00732856" w:rsidP="00C3100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1F4E79"/>
          <w:szCs w:val="22"/>
        </w:rPr>
      </w:pPr>
      <w:r w:rsidRPr="00C3100C">
        <w:rPr>
          <w:rFonts w:ascii="Arial" w:hAnsi="Arial" w:cs="Arial"/>
          <w:szCs w:val="22"/>
        </w:rPr>
        <w:t>A</w:t>
      </w:r>
      <w:r w:rsidR="00AF6217" w:rsidRPr="00C3100C">
        <w:rPr>
          <w:rFonts w:ascii="Arial" w:hAnsi="Arial" w:cs="Arial"/>
          <w:szCs w:val="22"/>
        </w:rPr>
        <w:t xml:space="preserve">cheminer </w:t>
      </w:r>
      <w:r w:rsidRPr="00C3100C">
        <w:rPr>
          <w:rFonts w:ascii="Arial" w:hAnsi="Arial" w:cs="Arial"/>
          <w:szCs w:val="22"/>
        </w:rPr>
        <w:t xml:space="preserve">le formulaire </w:t>
      </w:r>
      <w:r w:rsidR="00C3100C" w:rsidRPr="00C3100C">
        <w:rPr>
          <w:rFonts w:ascii="Arial" w:hAnsi="Arial" w:cs="Arial"/>
          <w:szCs w:val="22"/>
        </w:rPr>
        <w:t xml:space="preserve">de demande ainsi que la soumission </w:t>
      </w:r>
      <w:r w:rsidR="00A31998">
        <w:rPr>
          <w:rFonts w:ascii="Arial" w:hAnsi="Arial" w:cs="Arial"/>
          <w:szCs w:val="22"/>
        </w:rPr>
        <w:t xml:space="preserve">et le formulaire de consentement pour le prêt des aides techniques signé par l’usager </w:t>
      </w:r>
      <w:r w:rsidR="00AF6217" w:rsidRPr="00C3100C">
        <w:rPr>
          <w:rFonts w:ascii="Arial" w:hAnsi="Arial" w:cs="Arial"/>
          <w:szCs w:val="22"/>
        </w:rPr>
        <w:t xml:space="preserve">par courriel en format Word </w:t>
      </w:r>
      <w:r w:rsidRPr="00C3100C">
        <w:rPr>
          <w:rFonts w:ascii="Arial" w:hAnsi="Arial" w:cs="Arial"/>
          <w:szCs w:val="22"/>
        </w:rPr>
        <w:t>au responsable régional</w:t>
      </w:r>
      <w:r w:rsidR="00A12EEB">
        <w:rPr>
          <w:rFonts w:ascii="Arial" w:hAnsi="Arial" w:cs="Arial"/>
          <w:szCs w:val="22"/>
        </w:rPr>
        <w:t xml:space="preserve"> </w:t>
      </w:r>
      <w:r w:rsidR="00AF6217" w:rsidRPr="00C3100C">
        <w:rPr>
          <w:rFonts w:ascii="Arial" w:hAnsi="Arial" w:cs="Arial"/>
          <w:szCs w:val="22"/>
        </w:rPr>
        <w:t xml:space="preserve"> à l’adresse suivante</w:t>
      </w:r>
      <w:r w:rsidR="00A12EEB">
        <w:rPr>
          <w:rFonts w:ascii="Arial" w:hAnsi="Arial" w:cs="Arial"/>
          <w:szCs w:val="22"/>
        </w:rPr>
        <w:t xml:space="preserve"> (</w:t>
      </w:r>
      <w:r w:rsidR="00D3314C">
        <w:rPr>
          <w:rFonts w:ascii="Arial" w:hAnsi="Arial" w:cs="Arial"/>
          <w:szCs w:val="22"/>
        </w:rPr>
        <w:t xml:space="preserve">* </w:t>
      </w:r>
      <w:r w:rsidR="00A12EEB">
        <w:rPr>
          <w:rFonts w:ascii="Arial" w:hAnsi="Arial" w:cs="Arial"/>
          <w:szCs w:val="22"/>
        </w:rPr>
        <w:t>se référer à la page 1 pour la formulation du titre du courriel)</w:t>
      </w:r>
      <w:r w:rsidR="00AF6217" w:rsidRPr="00C3100C">
        <w:rPr>
          <w:rFonts w:ascii="Arial" w:hAnsi="Arial" w:cs="Arial"/>
          <w:szCs w:val="22"/>
        </w:rPr>
        <w:t xml:space="preserve"> : </w:t>
      </w:r>
      <w:hyperlink r:id="rId10" w:history="1">
        <w:r w:rsidR="00E67F45" w:rsidRPr="00C3100C">
          <w:rPr>
            <w:rStyle w:val="Lienhypertexte"/>
            <w:rFonts w:ascii="Arial" w:hAnsi="Arial" w:cs="Arial"/>
            <w:szCs w:val="22"/>
            <w:u w:val="none"/>
          </w:rPr>
          <w:t>responsableregionalparc.ciussscn@ssss.gouv.qc.ca</w:t>
        </w:r>
      </w:hyperlink>
    </w:p>
    <w:p w:rsidR="00AF6217" w:rsidRPr="0094496A" w:rsidRDefault="00AF6217" w:rsidP="000C6727">
      <w:pPr>
        <w:jc w:val="both"/>
        <w:rPr>
          <w:rFonts w:ascii="Arial" w:hAnsi="Arial" w:cs="Arial"/>
          <w:szCs w:val="22"/>
        </w:rPr>
      </w:pPr>
    </w:p>
    <w:p w:rsidR="0094496A" w:rsidRDefault="00AF6217" w:rsidP="000C6727">
      <w:pPr>
        <w:jc w:val="both"/>
        <w:rPr>
          <w:rFonts w:ascii="Arial" w:hAnsi="Arial" w:cs="Arial"/>
          <w:szCs w:val="22"/>
        </w:rPr>
      </w:pPr>
      <w:r w:rsidRPr="0094496A">
        <w:rPr>
          <w:rFonts w:ascii="Arial" w:hAnsi="Arial" w:cs="Arial"/>
          <w:szCs w:val="22"/>
        </w:rPr>
        <w:t>Le responsable régional analyse la demande et l’achemine aux agentes administratives si elle est acceptée</w:t>
      </w:r>
      <w:r w:rsidR="00732856" w:rsidRPr="0094496A">
        <w:rPr>
          <w:rFonts w:ascii="Arial" w:hAnsi="Arial" w:cs="Arial"/>
          <w:szCs w:val="22"/>
        </w:rPr>
        <w:t>, avec copie conforme à l’intervenant</w:t>
      </w:r>
      <w:r w:rsidRPr="0094496A">
        <w:rPr>
          <w:rFonts w:ascii="Arial" w:hAnsi="Arial" w:cs="Arial"/>
          <w:szCs w:val="22"/>
        </w:rPr>
        <w:t>.</w:t>
      </w:r>
      <w:r w:rsidR="00732856" w:rsidRPr="0094496A">
        <w:rPr>
          <w:rFonts w:ascii="Arial" w:hAnsi="Arial" w:cs="Arial"/>
          <w:szCs w:val="22"/>
        </w:rPr>
        <w:t xml:space="preserve"> </w:t>
      </w:r>
      <w:r w:rsidRPr="0094496A">
        <w:rPr>
          <w:rFonts w:ascii="Arial" w:hAnsi="Arial" w:cs="Arial"/>
          <w:szCs w:val="22"/>
        </w:rPr>
        <w:t>Pour une demande extraordinaire avec enjeu financier, il peut solliciter l’avis du chef de service auxiliaire ou la direction adjointe des programmes DI-TSA-DP. Lors d’un refus, le responsable régional avise l’intervenant par lettre écrite expliquant les motifs.</w:t>
      </w:r>
    </w:p>
    <w:p w:rsidR="0094496A" w:rsidRPr="0094496A" w:rsidRDefault="0094496A" w:rsidP="000C6727">
      <w:pPr>
        <w:jc w:val="both"/>
        <w:rPr>
          <w:rFonts w:ascii="Arial" w:hAnsi="Arial" w:cs="Arial"/>
          <w:szCs w:val="22"/>
        </w:rPr>
      </w:pPr>
    </w:p>
    <w:p w:rsidR="00AF6217" w:rsidRDefault="00AF6217" w:rsidP="000C6727">
      <w:pPr>
        <w:jc w:val="both"/>
        <w:rPr>
          <w:rFonts w:ascii="Arial" w:hAnsi="Arial" w:cs="Arial"/>
          <w:szCs w:val="22"/>
        </w:rPr>
      </w:pPr>
      <w:r w:rsidRPr="0094496A">
        <w:rPr>
          <w:rFonts w:ascii="Arial" w:hAnsi="Arial" w:cs="Arial"/>
          <w:szCs w:val="22"/>
        </w:rPr>
        <w:t>Tout litige quant à la décision rendue par le responsable régional pourrait être soumis au commissaire local aux plaintes et à la qualité du CIUSSS de la Capitale-Nationale, fiduciaire du programme.</w:t>
      </w:r>
    </w:p>
    <w:p w:rsidR="008B68D7" w:rsidRDefault="008B68D7" w:rsidP="000C6727">
      <w:pPr>
        <w:jc w:val="both"/>
        <w:rPr>
          <w:rFonts w:ascii="Arial" w:hAnsi="Arial" w:cs="Arial"/>
          <w:szCs w:val="22"/>
        </w:rPr>
      </w:pPr>
    </w:p>
    <w:p w:rsidR="008B68D7" w:rsidRDefault="008B68D7" w:rsidP="000C6727">
      <w:pPr>
        <w:jc w:val="both"/>
        <w:rPr>
          <w:rFonts w:ascii="Arial" w:hAnsi="Arial" w:cs="Arial"/>
          <w:szCs w:val="22"/>
        </w:rPr>
      </w:pPr>
    </w:p>
    <w:p w:rsidR="008B68D7" w:rsidRPr="00387C7A" w:rsidRDefault="008B68D7" w:rsidP="000C6727">
      <w:pPr>
        <w:jc w:val="both"/>
        <w:rPr>
          <w:rFonts w:ascii="Arial" w:hAnsi="Arial" w:cs="Arial"/>
          <w:b/>
          <w:szCs w:val="22"/>
        </w:rPr>
      </w:pPr>
      <w:r w:rsidRPr="00387C7A">
        <w:rPr>
          <w:rFonts w:ascii="Arial" w:hAnsi="Arial" w:cs="Arial"/>
          <w:b/>
          <w:szCs w:val="22"/>
        </w:rPr>
        <w:t>Tout au long du processus de demande au programme PARC/AVQ-AVD, l’intervenant demandeur peut se référer en cas de besoin à son responsable local ainsi qu’au responsable régionale.</w:t>
      </w:r>
    </w:p>
    <w:sectPr w:rsidR="008B68D7" w:rsidRPr="00387C7A" w:rsidSect="00F9240D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6A" w:rsidRDefault="0094496A" w:rsidP="0094496A">
      <w:r>
        <w:separator/>
      </w:r>
    </w:p>
  </w:endnote>
  <w:endnote w:type="continuationSeparator" w:id="0">
    <w:p w:rsidR="0094496A" w:rsidRDefault="0094496A" w:rsidP="009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0D" w:rsidRDefault="00F9240D" w:rsidP="00F9240D">
    <w:pPr>
      <w:pStyle w:val="Pieddepage"/>
      <w:jc w:val="right"/>
    </w:pPr>
    <w:r>
      <w:t>P.2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0D" w:rsidRDefault="00F9240D" w:rsidP="00F9240D">
    <w:pPr>
      <w:pStyle w:val="Pieddepage"/>
      <w:jc w:val="right"/>
    </w:pPr>
    <w:r>
      <w:t>P.3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0D" w:rsidRDefault="00F9240D" w:rsidP="00F9240D">
    <w:pPr>
      <w:pStyle w:val="Pieddepage"/>
      <w:jc w:val="right"/>
    </w:pPr>
    <w:r>
      <w:t>P.1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6A" w:rsidRDefault="0094496A" w:rsidP="0094496A">
      <w:r>
        <w:separator/>
      </w:r>
    </w:p>
  </w:footnote>
  <w:footnote w:type="continuationSeparator" w:id="0">
    <w:p w:rsidR="0094496A" w:rsidRDefault="0094496A" w:rsidP="0094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FC" w:rsidRDefault="008318F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776" behindDoc="1" locked="1" layoutInCell="1" allowOverlap="1" wp14:anchorId="67CB98DD" wp14:editId="08B45046">
          <wp:simplePos x="0" y="0"/>
          <wp:positionH relativeFrom="margin">
            <wp:posOffset>-144780</wp:posOffset>
          </wp:positionH>
          <wp:positionV relativeFrom="paragraph">
            <wp:posOffset>-244475</wp:posOffset>
          </wp:positionV>
          <wp:extent cx="1504950" cy="676275"/>
          <wp:effectExtent l="0" t="0" r="0" b="9525"/>
          <wp:wrapSquare wrapText="bothSides"/>
          <wp:docPr id="2" name="Image 2" descr="CIUSSS_Capitale_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SSS_Capitale_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121"/>
    <w:multiLevelType w:val="hybridMultilevel"/>
    <w:tmpl w:val="5CDCEA04"/>
    <w:lvl w:ilvl="0" w:tplc="31642516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7991"/>
    <w:multiLevelType w:val="hybridMultilevel"/>
    <w:tmpl w:val="3AE84CDC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BD8"/>
    <w:multiLevelType w:val="hybridMultilevel"/>
    <w:tmpl w:val="41DE3B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46437"/>
    <w:multiLevelType w:val="hybridMultilevel"/>
    <w:tmpl w:val="3028C9E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B494B"/>
    <w:multiLevelType w:val="hybridMultilevel"/>
    <w:tmpl w:val="333AC5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015C"/>
    <w:multiLevelType w:val="hybridMultilevel"/>
    <w:tmpl w:val="28186F60"/>
    <w:lvl w:ilvl="0" w:tplc="47C6D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17"/>
    <w:rsid w:val="000C6727"/>
    <w:rsid w:val="00121436"/>
    <w:rsid w:val="00132112"/>
    <w:rsid w:val="001E3BA0"/>
    <w:rsid w:val="00290189"/>
    <w:rsid w:val="00293FBF"/>
    <w:rsid w:val="002B1065"/>
    <w:rsid w:val="002B13DA"/>
    <w:rsid w:val="002F68C4"/>
    <w:rsid w:val="003229DB"/>
    <w:rsid w:val="00365716"/>
    <w:rsid w:val="00375941"/>
    <w:rsid w:val="00376FCF"/>
    <w:rsid w:val="00387C7A"/>
    <w:rsid w:val="004C2926"/>
    <w:rsid w:val="00597C79"/>
    <w:rsid w:val="00732856"/>
    <w:rsid w:val="008318FC"/>
    <w:rsid w:val="008527E7"/>
    <w:rsid w:val="00874D35"/>
    <w:rsid w:val="008A5F22"/>
    <w:rsid w:val="008B68D7"/>
    <w:rsid w:val="008C3BA9"/>
    <w:rsid w:val="00905D3C"/>
    <w:rsid w:val="0094496A"/>
    <w:rsid w:val="009B5F3B"/>
    <w:rsid w:val="009C533F"/>
    <w:rsid w:val="009D7115"/>
    <w:rsid w:val="00A12EEB"/>
    <w:rsid w:val="00A13E07"/>
    <w:rsid w:val="00A31998"/>
    <w:rsid w:val="00A530E7"/>
    <w:rsid w:val="00A5318F"/>
    <w:rsid w:val="00AF6217"/>
    <w:rsid w:val="00C3100C"/>
    <w:rsid w:val="00D3314C"/>
    <w:rsid w:val="00D650A5"/>
    <w:rsid w:val="00D86601"/>
    <w:rsid w:val="00E32666"/>
    <w:rsid w:val="00E67F45"/>
    <w:rsid w:val="00EB5DA1"/>
    <w:rsid w:val="00F9240D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FAD4ACE-F1DA-4AB5-A954-065CEBA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21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496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49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49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4496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49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96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9B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290189"/>
    <w:rPr>
      <w:rFonts w:ascii="Arial" w:hAnsi="Arial"/>
      <w:b w:val="0"/>
      <w:i w:val="0"/>
      <w:caps/>
      <w:smallCaps w:val="0"/>
      <w:color w:val="auto"/>
      <w:sz w:val="22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8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8F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_csssqn_parc@ssss.gouv.qc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ponsableregionalparc.ciussscn@ssss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3_csssqn_parc@ssss.gouv.qc.c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C979-6885-48DD-9AFA-B12EE5A9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CSSSSQN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Mongeau</dc:creator>
  <cp:lastModifiedBy>Cadorette, Anne-Marie</cp:lastModifiedBy>
  <cp:revision>3</cp:revision>
  <cp:lastPrinted>2020-01-13T18:11:00Z</cp:lastPrinted>
  <dcterms:created xsi:type="dcterms:W3CDTF">2020-03-12T13:09:00Z</dcterms:created>
  <dcterms:modified xsi:type="dcterms:W3CDTF">2020-05-07T13:35:00Z</dcterms:modified>
</cp:coreProperties>
</file>