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AA" w:rsidRPr="00746EAA" w:rsidRDefault="00746EAA" w:rsidP="00A169F6">
      <w:pPr>
        <w:ind w:firstLine="708"/>
        <w:rPr>
          <w:rFonts w:ascii="Arial Narrow" w:hAnsi="Arial Narrow"/>
          <w:b/>
          <w:sz w:val="12"/>
        </w:rPr>
      </w:pPr>
    </w:p>
    <w:p w:rsidR="00E94597" w:rsidRDefault="007A62D1" w:rsidP="00E94597">
      <w:pPr>
        <w:tabs>
          <w:tab w:val="left" w:pos="1766"/>
        </w:tabs>
        <w:ind w:firstLine="708"/>
        <w:rPr>
          <w:rFonts w:ascii="Arial Narrow" w:hAnsi="Arial Narrow"/>
          <w:b/>
          <w:sz w:val="1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83765</wp:posOffset>
                </wp:positionV>
                <wp:extent cx="0" cy="1656080"/>
                <wp:effectExtent l="5080" t="5715" r="13970" b="508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560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093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298.15pt;margin-top:6.6pt;width:0;height:130.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" strokeweight=".5pt"/>
            </w:pict>
          </mc:Fallback>
        </mc:AlternateContent>
      </w:r>
      <w:r w:rsidR="00E94597">
        <w:rPr>
          <w:rFonts w:ascii="Arial Narrow" w:hAnsi="Arial Narrow"/>
          <w:noProof/>
          <w:color w:val="808080"/>
          <w:sz w:val="2"/>
          <w:szCs w:val="1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264160</wp:posOffset>
            </wp:positionH>
            <wp:positionV relativeFrom="page">
              <wp:posOffset>261620</wp:posOffset>
            </wp:positionV>
            <wp:extent cx="1046480" cy="680085"/>
            <wp:effectExtent l="0" t="0" r="1270" b="571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VQ_GF_Couleur 962x6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597">
        <w:rPr>
          <w:rFonts w:ascii="Arial Narrow" w:hAnsi="Arial Narrow"/>
          <w:b/>
          <w:sz w:val="18"/>
        </w:rPr>
        <w:tab/>
      </w:r>
    </w:p>
    <w:p w:rsidR="00E94597" w:rsidRDefault="00543980" w:rsidP="00A169F6">
      <w:pPr>
        <w:ind w:firstLine="708"/>
        <w:rPr>
          <w:rFonts w:ascii="Arial Narrow" w:hAnsi="Arial Narrow"/>
          <w:b/>
          <w:sz w:val="32"/>
        </w:rPr>
      </w:pPr>
      <w:r w:rsidRPr="00746EAA">
        <w:rPr>
          <w:rFonts w:ascii="Arial Narrow" w:hAnsi="Arial Narrow"/>
          <w:b/>
          <w:sz w:val="18"/>
        </w:rPr>
        <w:tab/>
      </w:r>
      <w:r w:rsidRPr="00750E69">
        <w:rPr>
          <w:rFonts w:ascii="Arial Narrow" w:hAnsi="Arial Narrow"/>
          <w:b/>
          <w:sz w:val="32"/>
        </w:rPr>
        <w:tab/>
      </w:r>
    </w:p>
    <w:p w:rsidR="00E94597" w:rsidRDefault="00543980" w:rsidP="00A169F6">
      <w:pPr>
        <w:ind w:firstLine="708"/>
        <w:rPr>
          <w:rFonts w:ascii="Arial Narrow" w:hAnsi="Arial Narrow"/>
          <w:b/>
        </w:rPr>
      </w:pPr>
      <w:r w:rsidRPr="00F54355">
        <w:rPr>
          <w:rFonts w:ascii="Arial Narrow" w:hAnsi="Arial Narrow"/>
          <w:b/>
        </w:rPr>
        <w:tab/>
      </w:r>
      <w:r w:rsidRPr="00F54355">
        <w:rPr>
          <w:rFonts w:ascii="Arial Narrow" w:hAnsi="Arial Narrow"/>
          <w:b/>
        </w:rPr>
        <w:tab/>
      </w:r>
    </w:p>
    <w:p w:rsidR="00F54355" w:rsidRPr="00D92BB4" w:rsidRDefault="00543980" w:rsidP="00A169F6">
      <w:pPr>
        <w:ind w:firstLine="708"/>
        <w:rPr>
          <w:rFonts w:ascii="Arial Narrow" w:hAnsi="Arial Narrow"/>
          <w:b/>
          <w:sz w:val="44"/>
          <w:szCs w:val="44"/>
        </w:rPr>
      </w:pPr>
      <w:r w:rsidRPr="00F54355">
        <w:rPr>
          <w:rFonts w:ascii="Arial Narrow" w:hAnsi="Arial Narrow"/>
          <w:b/>
        </w:rPr>
        <w:tab/>
      </w:r>
      <w:r w:rsidRPr="00F54355">
        <w:rPr>
          <w:rFonts w:ascii="Arial Narrow" w:hAnsi="Arial Narrow"/>
          <w:b/>
        </w:rPr>
        <w:tab/>
      </w:r>
      <w:r w:rsidR="00D92BB4">
        <w:rPr>
          <w:rFonts w:ascii="Arial Narrow" w:hAnsi="Arial Narrow"/>
          <w:b/>
        </w:rPr>
        <w:t xml:space="preserve"> </w:t>
      </w:r>
      <w:r w:rsidRPr="00F54355">
        <w:rPr>
          <w:rFonts w:ascii="Arial Narrow" w:hAnsi="Arial Narrow"/>
          <w:b/>
        </w:rPr>
        <w:tab/>
      </w:r>
      <w:r w:rsidRPr="00D92BB4">
        <w:rPr>
          <w:rFonts w:ascii="Arial Narrow" w:hAnsi="Arial Narrow"/>
          <w:b/>
          <w:sz w:val="44"/>
          <w:szCs w:val="44"/>
        </w:rPr>
        <w:tab/>
      </w:r>
      <w:r w:rsidRPr="00D92BB4">
        <w:rPr>
          <w:rFonts w:ascii="Arial Narrow" w:hAnsi="Arial Narrow"/>
          <w:b/>
          <w:sz w:val="44"/>
          <w:szCs w:val="44"/>
        </w:rPr>
        <w:tab/>
      </w:r>
      <w:r w:rsidR="00DA1355" w:rsidRPr="00D92BB4">
        <w:rPr>
          <w:rFonts w:ascii="Arial Narrow" w:hAnsi="Arial Narrow"/>
          <w:b/>
          <w:sz w:val="44"/>
          <w:szCs w:val="44"/>
        </w:rPr>
        <w:tab/>
      </w:r>
      <w:r w:rsidR="00DA1355" w:rsidRPr="00D92BB4">
        <w:rPr>
          <w:rFonts w:ascii="Arial Narrow" w:hAnsi="Arial Narrow"/>
          <w:b/>
          <w:sz w:val="44"/>
          <w:szCs w:val="44"/>
        </w:rPr>
        <w:tab/>
      </w:r>
      <w:r w:rsidR="00DA1355" w:rsidRPr="00D92BB4">
        <w:rPr>
          <w:rFonts w:ascii="Arial Narrow" w:hAnsi="Arial Narrow"/>
          <w:b/>
          <w:sz w:val="44"/>
          <w:szCs w:val="44"/>
        </w:rPr>
        <w:tab/>
      </w:r>
      <w:r w:rsidR="00DA1355" w:rsidRPr="00D92BB4">
        <w:rPr>
          <w:rFonts w:ascii="Arial Narrow" w:hAnsi="Arial Narrow"/>
          <w:b/>
          <w:sz w:val="44"/>
          <w:szCs w:val="44"/>
        </w:rPr>
        <w:tab/>
      </w:r>
      <w:r w:rsidR="00DA1355" w:rsidRPr="00D92BB4">
        <w:rPr>
          <w:rFonts w:ascii="Arial Narrow" w:hAnsi="Arial Narrow"/>
          <w:b/>
          <w:sz w:val="44"/>
          <w:szCs w:val="44"/>
        </w:rPr>
        <w:tab/>
      </w:r>
      <w:r w:rsidR="00DA1355" w:rsidRPr="00D92BB4">
        <w:rPr>
          <w:rFonts w:ascii="Arial Narrow" w:hAnsi="Arial Narrow"/>
          <w:b/>
          <w:sz w:val="44"/>
          <w:szCs w:val="44"/>
        </w:rPr>
        <w:tab/>
      </w:r>
      <w:r w:rsidR="00D92BB4">
        <w:rPr>
          <w:rFonts w:ascii="Arial Narrow" w:hAnsi="Arial Narrow"/>
          <w:b/>
          <w:sz w:val="44"/>
          <w:szCs w:val="44"/>
        </w:rPr>
        <w:t xml:space="preserve"> </w:t>
      </w:r>
    </w:p>
    <w:p w:rsidR="00464093" w:rsidRPr="00464093" w:rsidRDefault="004D0ED3" w:rsidP="00A16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900" w:right="6586"/>
        <w:jc w:val="center"/>
        <w:rPr>
          <w:rFonts w:ascii="Arial Narrow" w:hAnsi="Arial Narrow"/>
          <w:b/>
          <w:i/>
          <w:sz w:val="32"/>
          <w:szCs w:val="32"/>
        </w:rPr>
      </w:pPr>
      <w:r w:rsidRPr="00464093">
        <w:rPr>
          <w:rFonts w:ascii="Arial Narrow" w:hAnsi="Arial Narrow"/>
          <w:b/>
          <w:i/>
          <w:sz w:val="32"/>
          <w:szCs w:val="32"/>
        </w:rPr>
        <w:t>GRILLE D’OBSERVATION</w:t>
      </w:r>
      <w:bookmarkStart w:id="0" w:name="_GoBack"/>
      <w:bookmarkEnd w:id="0"/>
    </w:p>
    <w:p w:rsidR="00C95C2C" w:rsidRPr="00464093" w:rsidRDefault="00C95C2C" w:rsidP="00A16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900" w:right="6586"/>
        <w:jc w:val="center"/>
        <w:rPr>
          <w:rFonts w:ascii="Arial Narrow" w:hAnsi="Arial Narrow"/>
          <w:b/>
          <w:i/>
          <w:sz w:val="32"/>
          <w:szCs w:val="32"/>
        </w:rPr>
      </w:pPr>
    </w:p>
    <w:p w:rsidR="00D92BB4" w:rsidRPr="00E94597" w:rsidRDefault="00C95C2C" w:rsidP="00E94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900" w:right="6586"/>
        <w:jc w:val="center"/>
        <w:rPr>
          <w:rFonts w:ascii="Arial Narrow" w:hAnsi="Arial Narrow"/>
          <w:b/>
          <w:sz w:val="32"/>
          <w:szCs w:val="32"/>
        </w:rPr>
      </w:pPr>
      <w:r w:rsidRPr="00464093">
        <w:rPr>
          <w:rFonts w:ascii="Arial Narrow" w:hAnsi="Arial Narrow"/>
          <w:b/>
          <w:i/>
          <w:sz w:val="32"/>
          <w:szCs w:val="32"/>
        </w:rPr>
        <w:t>PACSLAC-F</w:t>
      </w:r>
      <w:r w:rsidRPr="00464093">
        <w:rPr>
          <w:rFonts w:ascii="Arial Narrow" w:hAnsi="Arial Narrow"/>
          <w:b/>
          <w:sz w:val="32"/>
          <w:szCs w:val="32"/>
        </w:rPr>
        <w:sym w:font="Symbol" w:char="F0D3"/>
      </w:r>
    </w:p>
    <w:p w:rsidR="00436CBB" w:rsidRPr="00E94597" w:rsidRDefault="00FB355F" w:rsidP="00E94597">
      <w:pPr>
        <w:ind w:firstLine="708"/>
        <w:jc w:val="right"/>
        <w:rPr>
          <w:rFonts w:ascii="Arial Narrow" w:hAnsi="Arial Narrow"/>
          <w:i/>
          <w:sz w:val="16"/>
          <w:szCs w:val="16"/>
        </w:rPr>
        <w:sectPr w:rsidR="00436CBB" w:rsidRPr="00E94597" w:rsidSect="00E94597">
          <w:footerReference w:type="default" r:id="rId8"/>
          <w:pgSz w:w="12240" w:h="15840"/>
          <w:pgMar w:top="238" w:right="397" w:bottom="244" w:left="510" w:header="709" w:footer="283" w:gutter="0"/>
          <w:cols w:space="708"/>
          <w:docGrid w:linePitch="360"/>
        </w:sectPr>
      </w:pPr>
      <w:r w:rsidRPr="00D63DC1">
        <w:rPr>
          <w:b/>
          <w:sz w:val="28"/>
          <w:szCs w:val="28"/>
          <w:vertAlign w:val="superscript"/>
        </w:rPr>
        <w:tab/>
      </w:r>
      <w:r w:rsidRPr="00D63DC1">
        <w:rPr>
          <w:b/>
          <w:sz w:val="28"/>
          <w:szCs w:val="28"/>
          <w:vertAlign w:val="superscript"/>
        </w:rPr>
        <w:tab/>
      </w:r>
      <w:r w:rsidR="00587D86">
        <w:rPr>
          <w:b/>
          <w:sz w:val="28"/>
          <w:szCs w:val="28"/>
          <w:vertAlign w:val="superscript"/>
        </w:rPr>
        <w:tab/>
      </w:r>
      <w:r w:rsidR="00436CBB">
        <w:rPr>
          <w:rFonts w:ascii="Arial Narrow" w:hAnsi="Arial Narrow"/>
          <w:sz w:val="16"/>
          <w:szCs w:val="16"/>
        </w:rPr>
        <w:tab/>
      </w:r>
      <w:r w:rsidR="00514C38">
        <w:rPr>
          <w:rFonts w:ascii="Arial Narrow" w:hAnsi="Arial Narrow"/>
          <w:sz w:val="16"/>
          <w:szCs w:val="16"/>
        </w:rPr>
        <w:tab/>
      </w:r>
      <w:r w:rsidR="00514C38">
        <w:rPr>
          <w:rFonts w:ascii="Arial Narrow" w:hAnsi="Arial Narrow"/>
          <w:sz w:val="16"/>
          <w:szCs w:val="16"/>
        </w:rPr>
        <w:tab/>
      </w:r>
      <w:r w:rsidR="00514C38">
        <w:rPr>
          <w:rFonts w:ascii="Arial Narrow" w:hAnsi="Arial Narrow"/>
          <w:sz w:val="16"/>
          <w:szCs w:val="16"/>
        </w:rPr>
        <w:tab/>
      </w:r>
      <w:r w:rsidR="00514C38">
        <w:rPr>
          <w:rFonts w:ascii="Arial Narrow" w:hAnsi="Arial Narrow"/>
          <w:sz w:val="16"/>
          <w:szCs w:val="16"/>
        </w:rPr>
        <w:tab/>
      </w:r>
      <w:r w:rsidR="00514C38" w:rsidRPr="00514C38">
        <w:rPr>
          <w:rFonts w:ascii="Arial Narrow" w:hAnsi="Arial Narrow"/>
          <w:i/>
          <w:sz w:val="16"/>
          <w:szCs w:val="16"/>
        </w:rPr>
        <w:t>Identification du résident</w:t>
      </w:r>
    </w:p>
    <w:tbl>
      <w:tblPr>
        <w:tblW w:w="4583" w:type="pct"/>
        <w:tblInd w:w="4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3"/>
        <w:gridCol w:w="553"/>
        <w:gridCol w:w="552"/>
        <w:gridCol w:w="548"/>
      </w:tblGrid>
      <w:tr w:rsidR="004268BB" w:rsidRPr="00077FFD" w:rsidTr="00163D22">
        <w:trPr>
          <w:cantSplit/>
          <w:trHeight w:val="567"/>
        </w:trPr>
        <w:tc>
          <w:tcPr>
            <w:tcW w:w="3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DC1" w:rsidRPr="00750E69" w:rsidRDefault="00D63DC1" w:rsidP="00A169F6">
            <w:pPr>
              <w:jc w:val="right"/>
              <w:rPr>
                <w:rFonts w:ascii="Arial Narrow" w:hAnsi="Arial Narrow"/>
                <w:b/>
                <w:i/>
                <w:sz w:val="20"/>
                <w:szCs w:val="22"/>
              </w:rPr>
            </w:pPr>
            <w:r w:rsidRPr="00750E69">
              <w:rPr>
                <w:rFonts w:ascii="Arial Narrow" w:hAnsi="Arial Narrow"/>
                <w:b/>
                <w:i/>
                <w:sz w:val="20"/>
                <w:szCs w:val="22"/>
              </w:rPr>
              <w:t>DATE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D63DC1" w:rsidRPr="00C30029" w:rsidRDefault="00D63DC1" w:rsidP="00A169F6">
            <w:pPr>
              <w:rPr>
                <w:rFonts w:ascii="Arial Narrow" w:hAnsi="Arial Narrow"/>
                <w:b/>
                <w:sz w:val="12"/>
                <w:szCs w:val="16"/>
              </w:rPr>
            </w:pP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D63DC1" w:rsidRPr="00C30029" w:rsidRDefault="00D63DC1" w:rsidP="00A169F6">
            <w:pPr>
              <w:rPr>
                <w:rFonts w:ascii="Arial Narrow" w:hAnsi="Arial Narrow"/>
                <w:b/>
                <w:sz w:val="12"/>
                <w:szCs w:val="16"/>
              </w:rPr>
            </w:pP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D63DC1" w:rsidRPr="00C30029" w:rsidRDefault="00D63DC1" w:rsidP="00A169F6">
            <w:pPr>
              <w:rPr>
                <w:rFonts w:ascii="Arial Narrow" w:hAnsi="Arial Narrow"/>
                <w:b/>
                <w:sz w:val="12"/>
                <w:szCs w:val="16"/>
              </w:rPr>
            </w:pPr>
          </w:p>
        </w:tc>
      </w:tr>
      <w:tr w:rsidR="004268BB" w:rsidRPr="00077FFD" w:rsidTr="00163D22">
        <w:trPr>
          <w:cantSplit/>
          <w:trHeight w:val="438"/>
        </w:trPr>
        <w:tc>
          <w:tcPr>
            <w:tcW w:w="3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DC1" w:rsidRPr="00A67BB3" w:rsidRDefault="00D63DC1" w:rsidP="00E35AF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3DC1">
              <w:rPr>
                <w:rFonts w:ascii="Arial Narrow" w:hAnsi="Arial Narrow"/>
                <w:i/>
                <w:sz w:val="20"/>
                <w:szCs w:val="22"/>
              </w:rPr>
              <w:t>Inscrire 1 point si un comportement a été observé au cours du quart de travail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DC1" w:rsidRPr="00747C9E" w:rsidRDefault="00D63DC1" w:rsidP="00A169F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47C9E">
              <w:rPr>
                <w:rFonts w:ascii="Arial Narrow" w:hAnsi="Arial Narrow"/>
                <w:b/>
                <w:sz w:val="16"/>
                <w:szCs w:val="16"/>
              </w:rPr>
              <w:t>NUIT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DC1" w:rsidRPr="00747C9E" w:rsidRDefault="00D63DC1" w:rsidP="00A169F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47C9E">
              <w:rPr>
                <w:rFonts w:ascii="Arial Narrow" w:hAnsi="Arial Narrow"/>
                <w:b/>
                <w:sz w:val="16"/>
                <w:szCs w:val="16"/>
              </w:rPr>
              <w:t>JOUR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DC1" w:rsidRPr="00747C9E" w:rsidRDefault="00D63DC1" w:rsidP="00A169F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47C9E">
              <w:rPr>
                <w:rFonts w:ascii="Arial Narrow" w:hAnsi="Arial Narrow"/>
                <w:b/>
                <w:sz w:val="16"/>
                <w:szCs w:val="16"/>
              </w:rPr>
              <w:t>SOIR</w:t>
            </w:r>
          </w:p>
        </w:tc>
      </w:tr>
      <w:tr w:rsidR="004268BB" w:rsidRPr="00077FFD" w:rsidTr="00163D22">
        <w:trPr>
          <w:trHeight w:val="8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8BB" w:rsidRPr="001A6818" w:rsidRDefault="004268BB" w:rsidP="00A169F6">
            <w:pPr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1. </w:t>
            </w:r>
            <w:r w:rsidRPr="001A6818">
              <w:rPr>
                <w:rFonts w:ascii="Arial Narrow" w:hAnsi="Arial Narrow"/>
                <w:b/>
                <w:szCs w:val="22"/>
              </w:rPr>
              <w:t>Expressions faciales</w:t>
            </w: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Grimace</w:t>
            </w:r>
          </w:p>
        </w:tc>
        <w:tc>
          <w:tcPr>
            <w:tcW w:w="542" w:type="pct"/>
            <w:shd w:val="clear" w:color="auto" w:fill="FFFFFF"/>
            <w:noWrap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Regard triste</w:t>
            </w:r>
          </w:p>
        </w:tc>
        <w:tc>
          <w:tcPr>
            <w:tcW w:w="542" w:type="pct"/>
            <w:shd w:val="clear" w:color="auto" w:fill="FFFFFF"/>
            <w:noWrap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Visage renfermé</w:t>
            </w:r>
          </w:p>
        </w:tc>
        <w:tc>
          <w:tcPr>
            <w:tcW w:w="542" w:type="pct"/>
            <w:shd w:val="clear" w:color="auto" w:fill="FFFFFF"/>
            <w:noWrap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Regard menaçant</w:t>
            </w:r>
          </w:p>
        </w:tc>
        <w:tc>
          <w:tcPr>
            <w:tcW w:w="542" w:type="pct"/>
            <w:shd w:val="clear" w:color="auto" w:fill="FFFFFF"/>
            <w:noWrap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 xml:space="preserve">Changements au niveau des yeux </w:t>
            </w:r>
          </w:p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A6818">
              <w:rPr>
                <w:rFonts w:ascii="Arial Narrow" w:hAnsi="Arial Narrow"/>
                <w:sz w:val="20"/>
              </w:rPr>
              <w:t xml:space="preserve">(ex. plissés, vides, brillants, </w:t>
            </w:r>
            <w:r w:rsidRPr="001A6818">
              <w:rPr>
                <w:rFonts w:ascii="Arial Narrow" w:hAnsi="Arial Narrow"/>
                <w:sz w:val="20"/>
              </w:rPr>
              <w:sym w:font="Wingdings" w:char="F0E1"/>
            </w:r>
            <w:r w:rsidRPr="001A6818">
              <w:rPr>
                <w:rFonts w:ascii="Arial Narrow" w:hAnsi="Arial Narrow"/>
                <w:sz w:val="20"/>
              </w:rPr>
              <w:t>mouvement)</w:t>
            </w:r>
          </w:p>
        </w:tc>
        <w:tc>
          <w:tcPr>
            <w:tcW w:w="542" w:type="pct"/>
            <w:shd w:val="clear" w:color="auto" w:fill="FFFFFF"/>
            <w:noWrap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Sourcils froncés</w:t>
            </w:r>
          </w:p>
        </w:tc>
        <w:tc>
          <w:tcPr>
            <w:tcW w:w="542" w:type="pct"/>
            <w:shd w:val="clear" w:color="auto" w:fill="FFFFFF"/>
            <w:noWrap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Expression de douleur</w:t>
            </w:r>
          </w:p>
        </w:tc>
        <w:tc>
          <w:tcPr>
            <w:tcW w:w="542" w:type="pct"/>
            <w:shd w:val="clear" w:color="auto" w:fill="FFFFFF"/>
            <w:noWrap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Visage sans expression</w:t>
            </w:r>
          </w:p>
        </w:tc>
        <w:tc>
          <w:tcPr>
            <w:tcW w:w="542" w:type="pct"/>
            <w:shd w:val="clear" w:color="auto" w:fill="FFFFFF"/>
            <w:noWrap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Dents serrées</w:t>
            </w:r>
          </w:p>
        </w:tc>
        <w:tc>
          <w:tcPr>
            <w:tcW w:w="542" w:type="pct"/>
            <w:shd w:val="clear" w:color="auto" w:fill="FFFFFF"/>
            <w:noWrap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Visage crispé</w:t>
            </w:r>
          </w:p>
        </w:tc>
        <w:tc>
          <w:tcPr>
            <w:tcW w:w="542" w:type="pct"/>
            <w:shd w:val="clear" w:color="auto" w:fill="FFFFFF"/>
            <w:noWrap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Bouche ouverte</w:t>
            </w:r>
          </w:p>
        </w:tc>
        <w:tc>
          <w:tcPr>
            <w:tcW w:w="542" w:type="pct"/>
            <w:shd w:val="clear" w:color="auto" w:fill="FFFFFF"/>
            <w:noWrap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rPr>
          <w:trHeight w:val="70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Front plissé</w:t>
            </w:r>
          </w:p>
        </w:tc>
        <w:tc>
          <w:tcPr>
            <w:tcW w:w="542" w:type="pct"/>
            <w:shd w:val="clear" w:color="auto" w:fill="FFFFFF"/>
            <w:noWrap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Nez froncé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rPr>
          <w:trHeight w:val="25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8BB" w:rsidRPr="001A6818" w:rsidRDefault="004268BB" w:rsidP="00A169F6">
            <w:pPr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2. </w:t>
            </w:r>
            <w:r w:rsidRPr="001A6818">
              <w:rPr>
                <w:rFonts w:ascii="Arial Narrow" w:hAnsi="Arial Narrow"/>
                <w:b/>
                <w:szCs w:val="22"/>
              </w:rPr>
              <w:t>Activités / mouvements du corps</w:t>
            </w:r>
          </w:p>
        </w:tc>
      </w:tr>
      <w:tr w:rsidR="004268BB" w:rsidRPr="00077FFD" w:rsidTr="00163D22">
        <w:trPr>
          <w:trHeight w:val="79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Bouge sans arrêt</w:t>
            </w: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Se recule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Nerveux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Hyperactif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Marche sans arrêt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Errance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Tente de fuir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Refuse de bouger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Bouscule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Diminution de l’activité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Refuse la médication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Bouge lentement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rPr>
          <w:trHeight w:val="70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 xml:space="preserve">Comportements impulsifs </w:t>
            </w:r>
          </w:p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A6818">
              <w:rPr>
                <w:rFonts w:ascii="Arial Narrow" w:hAnsi="Arial Narrow"/>
                <w:sz w:val="20"/>
              </w:rPr>
              <w:t>(ex. mouvements répétitifs)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Non coopératif / Résistant aux soins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Protège le site de la douleur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Touche ou soutien le site de la douleur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Claudication</w:t>
            </w:r>
            <w:r w:rsidR="001A6818">
              <w:rPr>
                <w:rFonts w:ascii="Arial Narrow" w:hAnsi="Arial Narrow"/>
                <w:sz w:val="22"/>
              </w:rPr>
              <w:t xml:space="preserve"> </w:t>
            </w:r>
            <w:r w:rsidR="001A6818" w:rsidRPr="001A6818">
              <w:rPr>
                <w:rFonts w:ascii="Arial Narrow" w:hAnsi="Arial Narrow"/>
                <w:sz w:val="20"/>
              </w:rPr>
              <w:t>(patient boite)</w:t>
            </w:r>
          </w:p>
        </w:tc>
        <w:tc>
          <w:tcPr>
            <w:tcW w:w="542" w:type="pct"/>
            <w:shd w:val="clear" w:color="auto" w:fill="FFFFFF"/>
            <w:vAlign w:val="bottom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bottom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bottom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Poings serrés</w:t>
            </w:r>
          </w:p>
        </w:tc>
        <w:tc>
          <w:tcPr>
            <w:tcW w:w="542" w:type="pct"/>
            <w:shd w:val="clear" w:color="auto" w:fill="FFFFFF"/>
            <w:vAlign w:val="bottom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shd w:val="clear" w:color="auto" w:fill="FFFFFF"/>
            <w:vAlign w:val="bottom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shd w:val="clear" w:color="auto" w:fill="FFFFFF"/>
            <w:vAlign w:val="bottom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Prend la position fœtale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FFFFF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FFFFFF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  <w:tr w:rsidR="004268BB" w:rsidRPr="00077FFD" w:rsidTr="00163D22"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DC1" w:rsidRPr="0010242A" w:rsidRDefault="00D63DC1" w:rsidP="00A169F6">
            <w:pPr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Raideur / Rigidité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3DC1" w:rsidRPr="00077FFD" w:rsidRDefault="00D63DC1" w:rsidP="00A169F6">
            <w:pPr>
              <w:rPr>
                <w:rFonts w:ascii="Arial Narrow" w:hAnsi="Arial Narrow"/>
              </w:rPr>
            </w:pPr>
          </w:p>
        </w:tc>
      </w:tr>
    </w:tbl>
    <w:p w:rsidR="00436CBB" w:rsidRPr="00C30029" w:rsidRDefault="00436CBB" w:rsidP="00A169F6">
      <w:pPr>
        <w:rPr>
          <w:rFonts w:ascii="Arial Narrow" w:hAnsi="Arial Narrow"/>
          <w:sz w:val="8"/>
          <w:szCs w:val="16"/>
        </w:rPr>
      </w:pPr>
    </w:p>
    <w:tbl>
      <w:tblPr>
        <w:tblW w:w="4745" w:type="pct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6"/>
        <w:gridCol w:w="559"/>
        <w:gridCol w:w="562"/>
        <w:gridCol w:w="539"/>
      </w:tblGrid>
      <w:tr w:rsidR="00750E69" w:rsidRPr="00077FFD" w:rsidTr="00E94597">
        <w:trPr>
          <w:cantSplit/>
          <w:trHeight w:val="54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50E69" w:rsidRPr="00C30029" w:rsidRDefault="00E94597" w:rsidP="00E94597">
            <w:pPr>
              <w:rPr>
                <w:rFonts w:ascii="Arial Narrow" w:hAnsi="Arial Narrow"/>
                <w:b/>
                <w:sz w:val="12"/>
                <w:szCs w:val="16"/>
              </w:rPr>
            </w:pPr>
            <w:r>
              <w:rPr>
                <w:b/>
                <w:noProof/>
                <w:sz w:val="28"/>
                <w:szCs w:val="28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-120650</wp:posOffset>
                      </wp:positionV>
                      <wp:extent cx="3491865" cy="0"/>
                      <wp:effectExtent l="11430" t="13970" r="11430" b="508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1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7BC40" id="AutoShape 29" o:spid="_x0000_s1026" type="#_x0000_t32" style="position:absolute;margin-left:-3.05pt;margin-top:-9.5pt;width:274.9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tw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" strokeweight=".5pt"/>
                  </w:pict>
                </mc:Fallback>
              </mc:AlternateContent>
            </w:r>
          </w:p>
        </w:tc>
      </w:tr>
      <w:tr w:rsidR="00E17F57" w:rsidRPr="00077FFD" w:rsidTr="00E94597">
        <w:trPr>
          <w:cantSplit/>
          <w:trHeight w:val="414"/>
        </w:trPr>
        <w:tc>
          <w:tcPr>
            <w:tcW w:w="3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7F57" w:rsidRDefault="00D63DC1" w:rsidP="00E35AF9">
            <w:pPr>
              <w:ind w:left="142" w:right="-209"/>
              <w:rPr>
                <w:rFonts w:ascii="Arial Narrow" w:hAnsi="Arial Narrow"/>
                <w:i/>
                <w:sz w:val="20"/>
                <w:szCs w:val="22"/>
              </w:rPr>
            </w:pPr>
            <w:r w:rsidRPr="00D63DC1">
              <w:rPr>
                <w:rFonts w:ascii="Arial Narrow" w:hAnsi="Arial Narrow"/>
                <w:i/>
                <w:sz w:val="20"/>
                <w:szCs w:val="22"/>
              </w:rPr>
              <w:t xml:space="preserve">Inscrire 1 point si un comportement a été </w:t>
            </w:r>
          </w:p>
          <w:p w:rsidR="00D63DC1" w:rsidRPr="00A67BB3" w:rsidRDefault="00D63DC1" w:rsidP="00E35AF9">
            <w:pPr>
              <w:ind w:left="142" w:right="-209"/>
              <w:rPr>
                <w:rFonts w:ascii="Arial Narrow" w:hAnsi="Arial Narrow"/>
                <w:b/>
                <w:sz w:val="22"/>
                <w:szCs w:val="22"/>
              </w:rPr>
            </w:pPr>
            <w:r w:rsidRPr="00D63DC1">
              <w:rPr>
                <w:rFonts w:ascii="Arial Narrow" w:hAnsi="Arial Narrow"/>
                <w:i/>
                <w:sz w:val="20"/>
                <w:szCs w:val="22"/>
              </w:rPr>
              <w:t>observé au cours du quart de travail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DC1" w:rsidRPr="00747C9E" w:rsidRDefault="00D63DC1" w:rsidP="00E35AF9">
            <w:pPr>
              <w:ind w:right="-209"/>
              <w:rPr>
                <w:rFonts w:ascii="Arial Narrow" w:hAnsi="Arial Narrow"/>
                <w:b/>
                <w:sz w:val="16"/>
                <w:szCs w:val="16"/>
              </w:rPr>
            </w:pPr>
            <w:r w:rsidRPr="00747C9E">
              <w:rPr>
                <w:rFonts w:ascii="Arial Narrow" w:hAnsi="Arial Narrow"/>
                <w:b/>
                <w:sz w:val="16"/>
                <w:szCs w:val="16"/>
              </w:rPr>
              <w:t>NUIT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DC1" w:rsidRPr="00747C9E" w:rsidRDefault="00D63DC1" w:rsidP="00E35AF9">
            <w:pPr>
              <w:ind w:right="-209"/>
              <w:rPr>
                <w:rFonts w:ascii="Arial Narrow" w:hAnsi="Arial Narrow"/>
                <w:b/>
                <w:sz w:val="16"/>
                <w:szCs w:val="16"/>
              </w:rPr>
            </w:pPr>
            <w:r w:rsidRPr="00747C9E">
              <w:rPr>
                <w:rFonts w:ascii="Arial Narrow" w:hAnsi="Arial Narrow"/>
                <w:b/>
                <w:sz w:val="16"/>
                <w:szCs w:val="16"/>
              </w:rPr>
              <w:t>JOUR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DC1" w:rsidRPr="00747C9E" w:rsidRDefault="00D63DC1" w:rsidP="00E35AF9">
            <w:pPr>
              <w:ind w:right="-209"/>
              <w:rPr>
                <w:rFonts w:ascii="Arial Narrow" w:hAnsi="Arial Narrow"/>
                <w:b/>
                <w:sz w:val="16"/>
                <w:szCs w:val="16"/>
              </w:rPr>
            </w:pPr>
            <w:r w:rsidRPr="00747C9E">
              <w:rPr>
                <w:rFonts w:ascii="Arial Narrow" w:hAnsi="Arial Narrow"/>
                <w:b/>
                <w:sz w:val="16"/>
                <w:szCs w:val="16"/>
              </w:rPr>
              <w:t>SOIR</w:t>
            </w:r>
          </w:p>
        </w:tc>
      </w:tr>
      <w:tr w:rsidR="004268BB" w:rsidRPr="00077FFD" w:rsidTr="00E94597">
        <w:trPr>
          <w:cantSplit/>
          <w:trHeight w:val="8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8BB" w:rsidRPr="001A6818" w:rsidRDefault="004268BB" w:rsidP="00E35AF9">
            <w:pPr>
              <w:ind w:right="-209"/>
              <w:rPr>
                <w:rFonts w:ascii="Arial Narrow" w:hAnsi="Arial Narrow"/>
                <w:b/>
                <w:szCs w:val="22"/>
              </w:rPr>
            </w:pPr>
            <w:r w:rsidRPr="001A6818">
              <w:rPr>
                <w:rFonts w:ascii="Arial Narrow" w:hAnsi="Arial Narrow"/>
                <w:b/>
                <w:szCs w:val="22"/>
              </w:rPr>
              <w:t>3.</w:t>
            </w:r>
            <w:r>
              <w:rPr>
                <w:rFonts w:ascii="Arial Narrow" w:hAnsi="Arial Narrow"/>
                <w:b/>
                <w:szCs w:val="22"/>
              </w:rPr>
              <w:t xml:space="preserve"> </w:t>
            </w:r>
            <w:r w:rsidRPr="001A6818">
              <w:rPr>
                <w:rFonts w:ascii="Arial Narrow" w:hAnsi="Arial Narrow"/>
                <w:b/>
                <w:szCs w:val="22"/>
              </w:rPr>
              <w:t>Comportement / humeur</w:t>
            </w:r>
          </w:p>
        </w:tc>
      </w:tr>
      <w:tr w:rsidR="00E17F57" w:rsidRPr="00077FFD" w:rsidTr="00E94597">
        <w:trPr>
          <w:trHeight w:val="459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E35AF9" w:rsidP="00E35AF9">
            <w:pPr>
              <w:ind w:right="-209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</w:t>
            </w:r>
            <w:r w:rsidR="00C30029" w:rsidRPr="0010242A">
              <w:rPr>
                <w:rFonts w:ascii="Arial Narrow" w:hAnsi="Arial Narrow"/>
                <w:sz w:val="22"/>
              </w:rPr>
              <w:t xml:space="preserve">gression physique </w:t>
            </w:r>
          </w:p>
          <w:p w:rsidR="00C30029" w:rsidRPr="0010242A" w:rsidRDefault="00C30029" w:rsidP="00E35AF9">
            <w:pPr>
              <w:ind w:left="142" w:right="-209"/>
              <w:rPr>
                <w:rFonts w:ascii="Arial Narrow" w:hAnsi="Arial Narrow"/>
                <w:sz w:val="22"/>
              </w:rPr>
            </w:pPr>
            <w:r w:rsidRPr="001A6818">
              <w:rPr>
                <w:rFonts w:ascii="Arial Narrow" w:hAnsi="Arial Narrow"/>
                <w:sz w:val="20"/>
              </w:rPr>
              <w:t>(ex. pousser, griffer, frapper)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65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Agression verbale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65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Refuse d’être touché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65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Ne permet pas aux autres de s’approcher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65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Fâché / Mécontent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54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Lance des objets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65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Augmentation de la  confusion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65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Anxieux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65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Bouleversé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65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Agité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54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Impatient / Irritable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65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Frustré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4268BB" w:rsidRPr="00077FFD" w:rsidTr="00E94597">
        <w:trPr>
          <w:trHeight w:val="1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8BB" w:rsidRPr="001A6818" w:rsidRDefault="004268BB" w:rsidP="00E35AF9">
            <w:pPr>
              <w:ind w:right="-209"/>
              <w:rPr>
                <w:rFonts w:ascii="Arial Narrow" w:hAnsi="Arial Narrow"/>
                <w:b/>
                <w:szCs w:val="22"/>
              </w:rPr>
            </w:pPr>
            <w:r w:rsidRPr="001A6818">
              <w:rPr>
                <w:rFonts w:ascii="Arial Narrow" w:hAnsi="Arial Narrow"/>
                <w:b/>
                <w:szCs w:val="22"/>
              </w:rPr>
              <w:t>4.</w:t>
            </w:r>
            <w:r>
              <w:rPr>
                <w:rFonts w:ascii="Arial Narrow" w:hAnsi="Arial Narrow"/>
                <w:b/>
                <w:szCs w:val="22"/>
              </w:rPr>
              <w:t xml:space="preserve"> </w:t>
            </w:r>
            <w:r w:rsidRPr="001A6818">
              <w:rPr>
                <w:rFonts w:ascii="Arial Narrow" w:hAnsi="Arial Narrow"/>
                <w:b/>
                <w:szCs w:val="22"/>
              </w:rPr>
              <w:t xml:space="preserve">Autres </w:t>
            </w:r>
          </w:p>
        </w:tc>
      </w:tr>
      <w:tr w:rsidR="00E17F57" w:rsidRPr="00077FFD" w:rsidTr="00E94597">
        <w:trPr>
          <w:trHeight w:val="265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Pâleur du visage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54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Rougeurs au visage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65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Yeux larmoyants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65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Transpiration excessive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65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Tremblements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65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Peau froide et moite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57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Sommeil modifié (jour et/ou nuit)</w:t>
            </w:r>
            <w:r w:rsidRPr="0010242A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148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Appétit modifié</w:t>
            </w:r>
            <w:r w:rsidRPr="0010242A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65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Cris / Hurlements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65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Appel à l’aide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65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Pleure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54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 xml:space="preserve">Son spécifique / Vocalisation lié à la douleur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65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Gémit / Se plaint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265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Marmonne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103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10242A" w:rsidRDefault="00C30029" w:rsidP="00E35AF9">
            <w:pPr>
              <w:ind w:right="-209"/>
              <w:rPr>
                <w:rFonts w:ascii="Arial Narrow" w:hAnsi="Arial Narrow"/>
                <w:sz w:val="22"/>
              </w:rPr>
            </w:pPr>
            <w:r w:rsidRPr="0010242A">
              <w:rPr>
                <w:rFonts w:ascii="Arial Narrow" w:hAnsi="Arial Narrow"/>
                <w:sz w:val="22"/>
              </w:rPr>
              <w:t>Grogne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29" w:rsidRPr="00077FFD" w:rsidRDefault="00C30029" w:rsidP="00E35AF9">
            <w:pPr>
              <w:ind w:right="-209"/>
              <w:rPr>
                <w:rFonts w:ascii="Arial Narrow" w:hAnsi="Arial Narrow"/>
              </w:rPr>
            </w:pPr>
          </w:p>
        </w:tc>
      </w:tr>
      <w:tr w:rsidR="00E17F57" w:rsidRPr="00077FFD" w:rsidTr="00E94597">
        <w:trPr>
          <w:trHeight w:val="438"/>
        </w:trPr>
        <w:tc>
          <w:tcPr>
            <w:tcW w:w="343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638D" w:rsidRPr="00DF638D" w:rsidRDefault="00DF638D" w:rsidP="00E17F57">
            <w:pPr>
              <w:ind w:left="142" w:right="-209"/>
              <w:rPr>
                <w:rFonts w:ascii="Arial Narrow" w:hAnsi="Arial Narrow"/>
                <w:b/>
                <w:szCs w:val="4"/>
              </w:rPr>
            </w:pPr>
            <w:r w:rsidRPr="00DF638D">
              <w:rPr>
                <w:rFonts w:ascii="Arial Narrow" w:hAnsi="Arial Narrow"/>
                <w:b/>
                <w:szCs w:val="4"/>
              </w:rPr>
              <w:t>TOTAL DES SECTIONS 1 À 4</w:t>
            </w:r>
          </w:p>
          <w:p w:rsidR="00DF638D" w:rsidRPr="00DF638D" w:rsidRDefault="00DF638D" w:rsidP="00E17F57">
            <w:pPr>
              <w:ind w:left="142" w:right="-209"/>
              <w:rPr>
                <w:rFonts w:ascii="Arial Narrow" w:hAnsi="Arial Narrow"/>
                <w:sz w:val="18"/>
                <w:szCs w:val="4"/>
              </w:rPr>
            </w:pPr>
            <w:r>
              <w:rPr>
                <w:rFonts w:ascii="Arial Narrow" w:hAnsi="Arial Narrow"/>
                <w:sz w:val="18"/>
                <w:szCs w:val="4"/>
              </w:rPr>
              <w:t>(Consigner au journal de suivi de la douleur)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638D" w:rsidRPr="00DF638D" w:rsidRDefault="00DF638D" w:rsidP="00E35AF9">
            <w:pPr>
              <w:ind w:right="-209"/>
              <w:rPr>
                <w:rFonts w:ascii="Arial Narrow" w:hAnsi="Arial Narrow"/>
                <w:b/>
                <w:sz w:val="22"/>
                <w:szCs w:val="28"/>
              </w:rPr>
            </w:pP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638D" w:rsidRPr="00DF638D" w:rsidRDefault="00DF638D" w:rsidP="00E35AF9">
            <w:pPr>
              <w:ind w:right="-209"/>
              <w:rPr>
                <w:rFonts w:ascii="Arial Narrow" w:hAnsi="Arial Narrow"/>
                <w:b/>
                <w:sz w:val="22"/>
                <w:szCs w:val="28"/>
              </w:rPr>
            </w:pP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638D" w:rsidRPr="00DF638D" w:rsidRDefault="00DF638D" w:rsidP="00E35AF9">
            <w:pPr>
              <w:ind w:right="-209"/>
              <w:rPr>
                <w:rFonts w:ascii="Arial Narrow" w:hAnsi="Arial Narrow"/>
                <w:b/>
                <w:sz w:val="22"/>
                <w:szCs w:val="28"/>
              </w:rPr>
            </w:pPr>
          </w:p>
        </w:tc>
      </w:tr>
      <w:tr w:rsidR="00E17F57" w:rsidRPr="00077FFD" w:rsidTr="00E94597">
        <w:trPr>
          <w:trHeight w:val="109"/>
        </w:trPr>
        <w:tc>
          <w:tcPr>
            <w:tcW w:w="34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638D" w:rsidRPr="00DF638D" w:rsidRDefault="00DF638D" w:rsidP="00E35AF9">
            <w:pPr>
              <w:ind w:right="-209"/>
              <w:jc w:val="right"/>
              <w:rPr>
                <w:rFonts w:ascii="Arial Narrow" w:hAnsi="Arial Narrow"/>
                <w:b/>
                <w:sz w:val="14"/>
                <w:szCs w:val="4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638D" w:rsidRPr="00DF638D" w:rsidRDefault="00DF638D" w:rsidP="0008184E">
            <w:pPr>
              <w:ind w:right="-209"/>
              <w:rPr>
                <w:rFonts w:ascii="Arial Narrow" w:hAnsi="Arial Narrow"/>
                <w:b/>
                <w:sz w:val="14"/>
                <w:szCs w:val="28"/>
              </w:rPr>
            </w:pPr>
            <w:r w:rsidRPr="00DF638D">
              <w:rPr>
                <w:rFonts w:ascii="Arial Narrow" w:hAnsi="Arial Narrow"/>
                <w:b/>
                <w:sz w:val="14"/>
                <w:szCs w:val="28"/>
              </w:rPr>
              <w:t>NUIT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638D" w:rsidRPr="00DF638D" w:rsidRDefault="00DF638D" w:rsidP="0008184E">
            <w:pPr>
              <w:ind w:right="-209"/>
              <w:rPr>
                <w:rFonts w:ascii="Arial Narrow" w:hAnsi="Arial Narrow"/>
                <w:b/>
                <w:sz w:val="14"/>
                <w:szCs w:val="28"/>
              </w:rPr>
            </w:pPr>
            <w:r w:rsidRPr="00DF638D">
              <w:rPr>
                <w:rFonts w:ascii="Arial Narrow" w:hAnsi="Arial Narrow"/>
                <w:b/>
                <w:sz w:val="14"/>
                <w:szCs w:val="28"/>
              </w:rPr>
              <w:t>JOUR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638D" w:rsidRPr="00DF638D" w:rsidRDefault="00DF638D" w:rsidP="0008184E">
            <w:pPr>
              <w:ind w:right="-209"/>
              <w:rPr>
                <w:rFonts w:ascii="Arial Narrow" w:hAnsi="Arial Narrow"/>
                <w:b/>
                <w:sz w:val="14"/>
                <w:szCs w:val="28"/>
              </w:rPr>
            </w:pPr>
            <w:r w:rsidRPr="00DF638D">
              <w:rPr>
                <w:rFonts w:ascii="Arial Narrow" w:hAnsi="Arial Narrow"/>
                <w:b/>
                <w:sz w:val="14"/>
                <w:szCs w:val="28"/>
              </w:rPr>
              <w:t>SOIR</w:t>
            </w:r>
          </w:p>
        </w:tc>
      </w:tr>
      <w:tr w:rsidR="00365EA8" w:rsidRPr="00077FFD" w:rsidTr="00E94597">
        <w:trPr>
          <w:trHeight w:val="127"/>
        </w:trPr>
        <w:tc>
          <w:tcPr>
            <w:tcW w:w="500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5EA8" w:rsidRPr="00E94597" w:rsidRDefault="00365EA8" w:rsidP="00E35AF9">
            <w:pPr>
              <w:ind w:right="-209"/>
              <w:jc w:val="center"/>
              <w:rPr>
                <w:rFonts w:ascii="Arial Narrow" w:hAnsi="Arial Narrow"/>
                <w:color w:val="808080"/>
                <w:sz w:val="2"/>
                <w:szCs w:val="12"/>
              </w:rPr>
            </w:pPr>
          </w:p>
        </w:tc>
      </w:tr>
      <w:tr w:rsidR="00365EA8" w:rsidRPr="00077FFD" w:rsidTr="00E94597">
        <w:trPr>
          <w:trHeight w:val="12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18C" w:rsidRPr="008653BE" w:rsidRDefault="008653BE" w:rsidP="008653BE">
            <w:pPr>
              <w:rPr>
                <w:rFonts w:ascii="Arial Narrow" w:hAnsi="Arial Narrow"/>
                <w:i/>
                <w:color w:val="808080"/>
                <w:sz w:val="16"/>
                <w:szCs w:val="16"/>
              </w:rPr>
            </w:pPr>
            <w:r w:rsidRPr="008653BE">
              <w:rPr>
                <w:rFonts w:ascii="Arial Narrow" w:hAnsi="Arial Narrow"/>
                <w:i/>
                <w:color w:val="808080"/>
                <w:sz w:val="14"/>
                <w:szCs w:val="16"/>
              </w:rPr>
              <w:t>Le PACSLAC-F ne peut être reproduit ou traduit</w:t>
            </w:r>
            <w:r>
              <w:rPr>
                <w:rFonts w:ascii="Arial Narrow" w:hAnsi="Arial Narrow"/>
                <w:i/>
                <w:color w:val="808080"/>
                <w:sz w:val="14"/>
                <w:szCs w:val="16"/>
              </w:rPr>
              <w:t xml:space="preserve"> sans la permission expresse de ses développeurs</w:t>
            </w:r>
            <w:r w:rsidRPr="008653BE">
              <w:rPr>
                <w:rFonts w:ascii="Arial Narrow" w:hAnsi="Arial Narrow"/>
                <w:i/>
                <w:color w:val="808080"/>
                <w:sz w:val="14"/>
                <w:szCs w:val="16"/>
              </w:rPr>
              <w:t xml:space="preserve"> et ces derniers déclinent toute responsabilité directe ou indirecte résultant de son utilisation. Tout comme les autres outils d'hétéroobservation de la douleur destinés aux aînés avec démence, le PACSLAC-F est un outil de dépistage et non une indication définitive de douleur. À ce titre, il se peut que son utili</w:t>
            </w:r>
            <w:r>
              <w:rPr>
                <w:rFonts w:ascii="Arial Narrow" w:hAnsi="Arial Narrow"/>
                <w:i/>
                <w:color w:val="808080"/>
                <w:sz w:val="14"/>
                <w:szCs w:val="16"/>
              </w:rPr>
              <w:t xml:space="preserve">sation ne soit pas appropriée, </w:t>
            </w:r>
            <w:r w:rsidRPr="008653BE">
              <w:rPr>
                <w:rFonts w:ascii="Arial Narrow" w:hAnsi="Arial Narrow"/>
                <w:i/>
                <w:color w:val="808080"/>
                <w:sz w:val="14"/>
                <w:szCs w:val="16"/>
              </w:rPr>
              <w:t>qu'il détecte incorrectement la présence de douleur ou encore qu'il ne réussisse pas à la détecter chez certains individus. L'utilisation du PACSLAC-F par un professionnel de la santé certifié ou sous la supervision étroite d'un tel professionnel doit toujours être accompagnée d'une évaluation complète (incluant un examen physique) de chaque individu.</w:t>
            </w:r>
          </w:p>
        </w:tc>
      </w:tr>
    </w:tbl>
    <w:p w:rsidR="00E836F8" w:rsidRDefault="00E836F8" w:rsidP="00A169F6">
      <w:pPr>
        <w:pStyle w:val="En-tte"/>
        <w:rPr>
          <w:rFonts w:ascii="Arial" w:hAnsi="Arial" w:cs="Arial"/>
          <w:color w:val="2D2C2E"/>
          <w:sz w:val="8"/>
          <w:szCs w:val="8"/>
        </w:rPr>
        <w:sectPr w:rsidR="00E836F8" w:rsidSect="00E94597">
          <w:type w:val="continuous"/>
          <w:pgSz w:w="12240" w:h="15840" w:code="1"/>
          <w:pgMar w:top="284" w:right="397" w:bottom="57" w:left="510" w:header="709" w:footer="283" w:gutter="0"/>
          <w:cols w:num="2" w:space="170"/>
          <w:docGrid w:linePitch="360"/>
        </w:sectPr>
      </w:pPr>
    </w:p>
    <w:p w:rsidR="00436CBB" w:rsidRPr="00480DB2" w:rsidRDefault="00436CBB" w:rsidP="008653BE">
      <w:pPr>
        <w:pStyle w:val="En-tte"/>
        <w:rPr>
          <w:rFonts w:ascii="Arial" w:hAnsi="Arial" w:cs="Arial"/>
          <w:color w:val="2D2C2E"/>
          <w:sz w:val="8"/>
          <w:szCs w:val="8"/>
        </w:rPr>
      </w:pPr>
    </w:p>
    <w:sectPr w:rsidR="00436CBB" w:rsidRPr="00480DB2" w:rsidSect="00750E69">
      <w:type w:val="continuous"/>
      <w:pgSz w:w="12240" w:h="15840" w:code="1"/>
      <w:pgMar w:top="284" w:right="397" w:bottom="57" w:left="510" w:header="709" w:footer="709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29" w:rsidRDefault="005E4A29">
      <w:r>
        <w:separator/>
      </w:r>
    </w:p>
  </w:endnote>
  <w:endnote w:type="continuationSeparator" w:id="0">
    <w:p w:rsidR="005E4A29" w:rsidRDefault="005E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F9" w:rsidRPr="00C739F5" w:rsidRDefault="00C739F5" w:rsidP="007A4D17">
    <w:pPr>
      <w:pStyle w:val="En-tte"/>
      <w:ind w:left="165"/>
      <w:rPr>
        <w:rFonts w:ascii="Arial" w:hAnsi="Arial" w:cs="Arial"/>
        <w:i/>
        <w:color w:val="808080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>______________________________________________________________________________________________</w:t>
    </w:r>
    <w:r w:rsidR="00E17F57">
      <w:rPr>
        <w:rFonts w:ascii="Arial" w:hAnsi="Arial" w:cs="Arial"/>
        <w:i/>
        <w:color w:val="808080"/>
        <w:sz w:val="16"/>
        <w:szCs w:val="16"/>
      </w:rPr>
      <w:t xml:space="preserve">_______________________________La grille </w:t>
    </w:r>
    <w:r w:rsidR="00BE73F9" w:rsidRPr="00C739F5">
      <w:rPr>
        <w:rFonts w:ascii="Arial" w:hAnsi="Arial" w:cs="Arial"/>
        <w:i/>
        <w:color w:val="808080"/>
        <w:sz w:val="16"/>
        <w:szCs w:val="16"/>
      </w:rPr>
      <w:t>PACSLAC-F est protégée par le droit d’auteur et par les lois québécoises, canadiennes et étrangères sur la propriété intellectuelle.</w:t>
    </w:r>
  </w:p>
  <w:p w:rsidR="00BE73F9" w:rsidRPr="00C739F5" w:rsidRDefault="00BE73F9" w:rsidP="007A4D17">
    <w:pPr>
      <w:ind w:left="198" w:right="-81"/>
      <w:rPr>
        <w:rFonts w:ascii="Arial" w:hAnsi="Arial" w:cs="Arial"/>
        <w:i/>
        <w:color w:val="808080"/>
        <w:sz w:val="16"/>
        <w:szCs w:val="16"/>
      </w:rPr>
    </w:pPr>
    <w:r w:rsidRPr="00C739F5">
      <w:rPr>
        <w:rFonts w:ascii="Arial" w:hAnsi="Arial" w:cs="Arial"/>
        <w:i/>
        <w:color w:val="808080"/>
        <w:sz w:val="16"/>
        <w:szCs w:val="16"/>
      </w:rPr>
      <w:t xml:space="preserve">© </w:t>
    </w:r>
    <w:r w:rsidR="00A3703D">
      <w:rPr>
        <w:rFonts w:ascii="Arial" w:hAnsi="Arial" w:cs="Arial"/>
        <w:i/>
        <w:color w:val="808080"/>
        <w:sz w:val="16"/>
        <w:szCs w:val="16"/>
      </w:rPr>
      <w:t>Michèle</w:t>
    </w:r>
    <w:r w:rsidR="00123B8C">
      <w:rPr>
        <w:rFonts w:ascii="Arial" w:hAnsi="Arial" w:cs="Arial"/>
        <w:i/>
        <w:color w:val="808080"/>
        <w:sz w:val="16"/>
        <w:szCs w:val="16"/>
      </w:rPr>
      <w:t xml:space="preserve"> Aubin, Thomas Hadjistavropoulos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29" w:rsidRDefault="005E4A29">
      <w:r>
        <w:separator/>
      </w:r>
    </w:p>
  </w:footnote>
  <w:footnote w:type="continuationSeparator" w:id="0">
    <w:p w:rsidR="005E4A29" w:rsidRDefault="005E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98A2B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70B87"/>
    <w:multiLevelType w:val="hybridMultilevel"/>
    <w:tmpl w:val="3C2A5FAA"/>
    <w:lvl w:ilvl="0" w:tplc="7B10A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42AF6"/>
    <w:multiLevelType w:val="hybridMultilevel"/>
    <w:tmpl w:val="AC7EEEE6"/>
    <w:lvl w:ilvl="0" w:tplc="7B10A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D0C2B"/>
    <w:multiLevelType w:val="hybridMultilevel"/>
    <w:tmpl w:val="F61E881A"/>
    <w:lvl w:ilvl="0" w:tplc="4FF28CA2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D7BEB"/>
    <w:multiLevelType w:val="hybridMultilevel"/>
    <w:tmpl w:val="13586222"/>
    <w:lvl w:ilvl="0" w:tplc="C6B8F7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25" w:hanging="360"/>
      </w:pPr>
    </w:lvl>
    <w:lvl w:ilvl="2" w:tplc="0C0C001B" w:tentative="1">
      <w:start w:val="1"/>
      <w:numFmt w:val="lowerRoman"/>
      <w:lvlText w:val="%3."/>
      <w:lvlJc w:val="right"/>
      <w:pPr>
        <w:ind w:left="1845" w:hanging="180"/>
      </w:pPr>
    </w:lvl>
    <w:lvl w:ilvl="3" w:tplc="0C0C000F" w:tentative="1">
      <w:start w:val="1"/>
      <w:numFmt w:val="decimal"/>
      <w:lvlText w:val="%4."/>
      <w:lvlJc w:val="left"/>
      <w:pPr>
        <w:ind w:left="2565" w:hanging="360"/>
      </w:pPr>
    </w:lvl>
    <w:lvl w:ilvl="4" w:tplc="0C0C0019" w:tentative="1">
      <w:start w:val="1"/>
      <w:numFmt w:val="lowerLetter"/>
      <w:lvlText w:val="%5."/>
      <w:lvlJc w:val="left"/>
      <w:pPr>
        <w:ind w:left="3285" w:hanging="360"/>
      </w:pPr>
    </w:lvl>
    <w:lvl w:ilvl="5" w:tplc="0C0C001B" w:tentative="1">
      <w:start w:val="1"/>
      <w:numFmt w:val="lowerRoman"/>
      <w:lvlText w:val="%6."/>
      <w:lvlJc w:val="right"/>
      <w:pPr>
        <w:ind w:left="4005" w:hanging="180"/>
      </w:pPr>
    </w:lvl>
    <w:lvl w:ilvl="6" w:tplc="0C0C000F" w:tentative="1">
      <w:start w:val="1"/>
      <w:numFmt w:val="decimal"/>
      <w:lvlText w:val="%7."/>
      <w:lvlJc w:val="left"/>
      <w:pPr>
        <w:ind w:left="4725" w:hanging="360"/>
      </w:pPr>
    </w:lvl>
    <w:lvl w:ilvl="7" w:tplc="0C0C0019" w:tentative="1">
      <w:start w:val="1"/>
      <w:numFmt w:val="lowerLetter"/>
      <w:lvlText w:val="%8."/>
      <w:lvlJc w:val="left"/>
      <w:pPr>
        <w:ind w:left="5445" w:hanging="360"/>
      </w:pPr>
    </w:lvl>
    <w:lvl w:ilvl="8" w:tplc="0C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E6F339F"/>
    <w:multiLevelType w:val="hybridMultilevel"/>
    <w:tmpl w:val="3C143408"/>
    <w:lvl w:ilvl="0" w:tplc="7B10A4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>
      <o:colormru v:ext="edit" colors="#ff6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B2"/>
    <w:rsid w:val="000204B7"/>
    <w:rsid w:val="00072270"/>
    <w:rsid w:val="00077FFD"/>
    <w:rsid w:val="0008184E"/>
    <w:rsid w:val="000939AD"/>
    <w:rsid w:val="000D1FAC"/>
    <w:rsid w:val="000E03A3"/>
    <w:rsid w:val="0010242A"/>
    <w:rsid w:val="00123B8C"/>
    <w:rsid w:val="001606FB"/>
    <w:rsid w:val="00163D22"/>
    <w:rsid w:val="00172465"/>
    <w:rsid w:val="00180204"/>
    <w:rsid w:val="001A6818"/>
    <w:rsid w:val="001E4846"/>
    <w:rsid w:val="001E692A"/>
    <w:rsid w:val="002203AB"/>
    <w:rsid w:val="00220B3A"/>
    <w:rsid w:val="002227B2"/>
    <w:rsid w:val="002C4F11"/>
    <w:rsid w:val="002C7EE2"/>
    <w:rsid w:val="003542B3"/>
    <w:rsid w:val="003544BB"/>
    <w:rsid w:val="00365EA8"/>
    <w:rsid w:val="00385B84"/>
    <w:rsid w:val="003E48BF"/>
    <w:rsid w:val="00415127"/>
    <w:rsid w:val="004268BB"/>
    <w:rsid w:val="00436CBB"/>
    <w:rsid w:val="00454997"/>
    <w:rsid w:val="0046030E"/>
    <w:rsid w:val="00464093"/>
    <w:rsid w:val="00480DB2"/>
    <w:rsid w:val="004D0ED3"/>
    <w:rsid w:val="00513D7F"/>
    <w:rsid w:val="00514C38"/>
    <w:rsid w:val="00521033"/>
    <w:rsid w:val="00543980"/>
    <w:rsid w:val="005458D6"/>
    <w:rsid w:val="00555E74"/>
    <w:rsid w:val="00572750"/>
    <w:rsid w:val="00587D86"/>
    <w:rsid w:val="005C0FB1"/>
    <w:rsid w:val="005C5E85"/>
    <w:rsid w:val="005D3DE1"/>
    <w:rsid w:val="005E0ACD"/>
    <w:rsid w:val="005E4A29"/>
    <w:rsid w:val="006105D4"/>
    <w:rsid w:val="00611893"/>
    <w:rsid w:val="006144C2"/>
    <w:rsid w:val="006839B8"/>
    <w:rsid w:val="00684F20"/>
    <w:rsid w:val="00686BE6"/>
    <w:rsid w:val="00691AA9"/>
    <w:rsid w:val="006A0C0F"/>
    <w:rsid w:val="006B22FB"/>
    <w:rsid w:val="007446A9"/>
    <w:rsid w:val="00746EAA"/>
    <w:rsid w:val="00747C9E"/>
    <w:rsid w:val="00750E69"/>
    <w:rsid w:val="007522A9"/>
    <w:rsid w:val="007540E9"/>
    <w:rsid w:val="00767676"/>
    <w:rsid w:val="007A3B75"/>
    <w:rsid w:val="007A4D17"/>
    <w:rsid w:val="007A62D1"/>
    <w:rsid w:val="007A7C44"/>
    <w:rsid w:val="007B3674"/>
    <w:rsid w:val="007C2C8F"/>
    <w:rsid w:val="007C7CC0"/>
    <w:rsid w:val="007D33C7"/>
    <w:rsid w:val="007F53EA"/>
    <w:rsid w:val="008129D2"/>
    <w:rsid w:val="008446A5"/>
    <w:rsid w:val="00845BE7"/>
    <w:rsid w:val="008471CB"/>
    <w:rsid w:val="008653BE"/>
    <w:rsid w:val="008746A2"/>
    <w:rsid w:val="008E05EB"/>
    <w:rsid w:val="009914F3"/>
    <w:rsid w:val="00A169F6"/>
    <w:rsid w:val="00A3703D"/>
    <w:rsid w:val="00A51014"/>
    <w:rsid w:val="00A56A60"/>
    <w:rsid w:val="00A65192"/>
    <w:rsid w:val="00A67BB3"/>
    <w:rsid w:val="00A757C8"/>
    <w:rsid w:val="00A8568A"/>
    <w:rsid w:val="00AF65CC"/>
    <w:rsid w:val="00B52F41"/>
    <w:rsid w:val="00B60DC6"/>
    <w:rsid w:val="00B8134A"/>
    <w:rsid w:val="00BD260D"/>
    <w:rsid w:val="00BE218C"/>
    <w:rsid w:val="00BE73F9"/>
    <w:rsid w:val="00BF6223"/>
    <w:rsid w:val="00C12F10"/>
    <w:rsid w:val="00C30029"/>
    <w:rsid w:val="00C368F8"/>
    <w:rsid w:val="00C55B5E"/>
    <w:rsid w:val="00C739F5"/>
    <w:rsid w:val="00C82F5C"/>
    <w:rsid w:val="00C87974"/>
    <w:rsid w:val="00C95C2C"/>
    <w:rsid w:val="00CB6140"/>
    <w:rsid w:val="00CE10BC"/>
    <w:rsid w:val="00D275CF"/>
    <w:rsid w:val="00D56C27"/>
    <w:rsid w:val="00D63DC1"/>
    <w:rsid w:val="00D92BB4"/>
    <w:rsid w:val="00DA1355"/>
    <w:rsid w:val="00DB461B"/>
    <w:rsid w:val="00DF638D"/>
    <w:rsid w:val="00E117FF"/>
    <w:rsid w:val="00E1264C"/>
    <w:rsid w:val="00E17F57"/>
    <w:rsid w:val="00E23B23"/>
    <w:rsid w:val="00E35AF9"/>
    <w:rsid w:val="00E47339"/>
    <w:rsid w:val="00E836F8"/>
    <w:rsid w:val="00E86CE0"/>
    <w:rsid w:val="00E94597"/>
    <w:rsid w:val="00F025C9"/>
    <w:rsid w:val="00F16FE0"/>
    <w:rsid w:val="00F26898"/>
    <w:rsid w:val="00F50AF7"/>
    <w:rsid w:val="00F51FE4"/>
    <w:rsid w:val="00F54355"/>
    <w:rsid w:val="00F82C58"/>
    <w:rsid w:val="00F927B3"/>
    <w:rsid w:val="00F95B25"/>
    <w:rsid w:val="00FA5571"/>
    <w:rsid w:val="00FB355F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ff6,#ff9"/>
    </o:shapedefaults>
    <o:shapelayout v:ext="edit">
      <o:idmap v:ext="edit" data="1"/>
    </o:shapelayout>
  </w:shapeDefaults>
  <w:decimalSymbol w:val=","/>
  <w:listSeparator w:val=";"/>
  <w15:chartTrackingRefBased/>
  <w15:docId w15:val="{493E55EC-9B1D-4C2B-9993-D5670DC3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2227B2"/>
    <w:pPr>
      <w:keepNext/>
      <w:jc w:val="right"/>
      <w:outlineLvl w:val="0"/>
    </w:pPr>
    <w:rPr>
      <w:i/>
      <w:iCs/>
      <w:noProof/>
      <w:sz w:val="22"/>
      <w:lang w:eastAsia="fr-FR"/>
    </w:rPr>
  </w:style>
  <w:style w:type="paragraph" w:styleId="Titre2">
    <w:name w:val="heading 2"/>
    <w:basedOn w:val="Normal"/>
    <w:next w:val="Normal"/>
    <w:qFormat/>
    <w:rsid w:val="002227B2"/>
    <w:pPr>
      <w:keepNext/>
      <w:jc w:val="right"/>
      <w:outlineLvl w:val="1"/>
    </w:pPr>
    <w:rPr>
      <w:i/>
      <w:iCs/>
      <w:noProof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E692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E692A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1E692A"/>
    <w:rPr>
      <w:rFonts w:ascii="Tahoma" w:hAnsi="Tahoma" w:cs="Tahoma"/>
      <w:sz w:val="16"/>
      <w:szCs w:val="16"/>
    </w:rPr>
  </w:style>
  <w:style w:type="character" w:styleId="Lienhypertexte">
    <w:name w:val="Hyperlink"/>
    <w:rsid w:val="00A75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4A3436D8582459C7D4142FA3D1B85" ma:contentTypeVersion="24" ma:contentTypeDescription="Crée un document." ma:contentTypeScope="" ma:versionID="0edf9e7c31700b390f67185e67b6ad6d">
  <xsd:schema xmlns:xsd="http://www.w3.org/2001/XMLSchema" xmlns:xs="http://www.w3.org/2001/XMLSchema" xmlns:p="http://schemas.microsoft.com/office/2006/metadata/properties" xmlns:ns1="http://schemas.microsoft.com/sharepoint/v3" xmlns:ns2="fc4c8814-a9ba-42cd-9798-bfa79a28bf48" xmlns:ns3="add63ef2-799c-4bb9-8fc4-9cb3bd72f632" targetNamespace="http://schemas.microsoft.com/office/2006/metadata/properties" ma:root="true" ma:fieldsID="de432569afc59730232b48f40cafab8e" ns1:_="" ns2:_="" ns3:_="">
    <xsd:import namespace="http://schemas.microsoft.com/sharepoint/v3"/>
    <xsd:import namespace="fc4c8814-a9ba-42cd-9798-bfa79a28bf48"/>
    <xsd:import namespace="add63ef2-799c-4bb9-8fc4-9cb3bd72f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Totalavanttaxes" minOccurs="0"/>
                <xsd:element ref="ns2:lcf76f155ced4ddcb4097134ff3c332f" minOccurs="0"/>
                <xsd:element ref="ns3:TaxCatchAll" minOccurs="0"/>
                <xsd:element ref="ns2:Titredelavid_x00e9_o" minOccurs="0"/>
                <xsd:element ref="ns2:Descriptiondelavid_x00e9_o" minOccurs="0"/>
                <xsd:element ref="ns2:Playlist" minOccurs="0"/>
                <xsd:element ref="ns2:Commentaire" minOccurs="0"/>
                <xsd:element ref="ns2:MediaServiceObjectDetectorVersions" minOccurs="0"/>
                <xsd:element ref="ns2:MediaServiceSearchProperties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3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c8814-a9ba-42cd-9798-bfa79a28b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otalavanttaxes" ma:index="21" nillable="true" ma:displayName="Total avant taxes" ma:format="Dropdown" ma:internalName="Totalavanttaxes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tredelavid_x00e9_o" ma:index="25" nillable="true" ma:displayName="Titre de la vidéo" ma:format="Dropdown" ma:internalName="Titredelavid_x00e9_o">
      <xsd:simpleType>
        <xsd:restriction base="dms:Text">
          <xsd:maxLength value="255"/>
        </xsd:restriction>
      </xsd:simpleType>
    </xsd:element>
    <xsd:element name="Descriptiondelavid_x00e9_o" ma:index="26" nillable="true" ma:displayName="Description de la vidéo" ma:format="Dropdown" ma:internalName="Descriptiondelavid_x00e9_o">
      <xsd:simpleType>
        <xsd:restriction base="dms:Note">
          <xsd:maxLength value="255"/>
        </xsd:restriction>
      </xsd:simpleType>
    </xsd:element>
    <xsd:element name="Playlist" ma:index="27" nillable="true" ma:displayName="Playlist" ma:format="Dropdown" ma:internalName="Playlist">
      <xsd:simpleType>
        <xsd:union memberTypes="dms:Text">
          <xsd:simpleType>
            <xsd:restriction base="dms:Choice">
              <xsd:enumeration value="IRDPQ - Stagiaires"/>
              <xsd:enumeration value="IRDPQ - LSQ"/>
              <xsd:enumeration value="IRDPQ - Soirée de la fierté"/>
              <xsd:enumeration value="IRDPQ - Formation"/>
            </xsd:restriction>
          </xsd:simpleType>
        </xsd:union>
      </xsd:simpleType>
    </xsd:element>
    <xsd:element name="Commentaire" ma:index="28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63ef2-799c-4bb9-8fc4-9cb3bd72f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bbdf082-b96b-4a98-ae45-202e524ce0d7}" ma:internalName="TaxCatchAll" ma:showField="CatchAllData" ma:web="add63ef2-799c-4bb9-8fc4-9cb3bd72f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 xmlns="fc4c8814-a9ba-42cd-9798-bfa79a28bf48" xsi:nil="true"/>
    <TaxCatchAll xmlns="add63ef2-799c-4bb9-8fc4-9cb3bd72f632" xsi:nil="true"/>
    <Titredelavid_x00e9_o xmlns="fc4c8814-a9ba-42cd-9798-bfa79a28bf48" xsi:nil="true"/>
    <Descriptiondelavid_x00e9_o xmlns="fc4c8814-a9ba-42cd-9798-bfa79a28bf48" xsi:nil="true"/>
    <URL xmlns="http://schemas.microsoft.com/sharepoint/v3">
      <Url xsi:nil="true"/>
      <Description xsi:nil="true"/>
    </URL>
    <Playlist xmlns="fc4c8814-a9ba-42cd-9798-bfa79a28bf48" xsi:nil="true"/>
    <Totalavanttaxes xmlns="fc4c8814-a9ba-42cd-9798-bfa79a28bf48" xsi:nil="true"/>
    <lcf76f155ced4ddcb4097134ff3c332f xmlns="fc4c8814-a9ba-42cd-9798-bfa79a28bf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36D516-A141-4AB3-8B48-3F8EE7B5674B}"/>
</file>

<file path=customXml/itemProps2.xml><?xml version="1.0" encoding="utf-8"?>
<ds:datastoreItem xmlns:ds="http://schemas.openxmlformats.org/officeDocument/2006/customXml" ds:itemID="{321D9E84-66C8-4EA5-A1E9-83DA2701671B}"/>
</file>

<file path=customXml/itemProps3.xml><?xml version="1.0" encoding="utf-8"?>
<ds:datastoreItem xmlns:ds="http://schemas.openxmlformats.org/officeDocument/2006/customXml" ds:itemID="{7242175F-51BD-455D-B67D-FEBB60593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PACSLAC-F - GRILLE D’ÉVALUATION DE LA DOULEUR</vt:lpstr>
    </vt:vector>
  </TitlesOfParts>
  <Company>Centre de Recherche Hôpital Laval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PACSLAC-F - GRILLE D’ÉVALUATION DE LA DOULEUR</dc:title>
  <dc:subject/>
  <dc:creator>Centre de Recherche Hôpital Laval</dc:creator>
  <cp:keywords/>
  <dc:description/>
  <cp:lastModifiedBy>Véronique Lortie (CIUSSSCN)</cp:lastModifiedBy>
  <cp:revision>3</cp:revision>
  <cp:lastPrinted>2017-03-22T18:30:00Z</cp:lastPrinted>
  <dcterms:created xsi:type="dcterms:W3CDTF">2025-08-11T15:27:00Z</dcterms:created>
  <dcterms:modified xsi:type="dcterms:W3CDTF">2025-08-11T15:28:00Z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0x0101002B14A3436D8582459C7D4142FA3D1B85</vt:lpwstr>
  </property>
</Properties>
</file>